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auto"/>
        <w:rPr>
          <w:rFonts w:hint="eastAsia" w:ascii="黑体" w:hAnsi="黑体" w:eastAsia="黑体" w:cs="黑体"/>
          <w:sz w:val="36"/>
          <w:szCs w:val="36"/>
        </w:rPr>
      </w:pPr>
      <w:r>
        <w:rPr>
          <w:rFonts w:hint="eastAsia" w:ascii="黑体" w:hAnsi="黑体" w:eastAsia="黑体" w:cs="黑体"/>
          <w:sz w:val="36"/>
          <w:szCs w:val="36"/>
        </w:rPr>
        <w:t>铁路</w:t>
      </w:r>
      <w:r>
        <w:rPr>
          <w:rFonts w:hint="eastAsia" w:ascii="黑体" w:hAnsi="黑体" w:eastAsia="黑体" w:cs="黑体"/>
          <w:sz w:val="36"/>
          <w:szCs w:val="36"/>
          <w:lang w:eastAsia="zh-CN"/>
        </w:rPr>
        <w:t>列车鸣笛噪声污染防治监督管理</w:t>
      </w:r>
      <w:r>
        <w:rPr>
          <w:rFonts w:hint="eastAsia" w:ascii="黑体" w:hAnsi="黑体" w:eastAsia="黑体" w:cs="黑体"/>
          <w:sz w:val="36"/>
          <w:szCs w:val="36"/>
        </w:rPr>
        <w:t>办法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default" w:ascii="仿宋" w:hAnsi="仿宋" w:eastAsia="仿宋" w:cs="仿宋"/>
          <w:b/>
          <w:sz w:val="32"/>
          <w:szCs w:val="32"/>
          <w:lang w:val="en-US" w:eastAsia="zh-CN"/>
        </w:rPr>
      </w:pPr>
      <w:r>
        <w:rPr>
          <w:rFonts w:hint="eastAsia" w:ascii="楷体" w:hAnsi="楷体" w:eastAsia="楷体" w:cs="楷体"/>
          <w:b w:val="0"/>
          <w:bCs/>
          <w:sz w:val="32"/>
          <w:szCs w:val="32"/>
          <w:lang w:val="en-US" w:eastAsia="zh-CN"/>
        </w:rPr>
        <w:t>（征求意见稿）</w:t>
      </w: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b/>
          <w:sz w:val="32"/>
          <w:szCs w:val="32"/>
        </w:rPr>
        <w:t>第一条</w:t>
      </w:r>
      <w:r>
        <w:rPr>
          <w:rFonts w:hint="eastAsia" w:ascii="仿宋" w:hAnsi="仿宋" w:eastAsia="仿宋" w:cs="仿宋"/>
          <w:b/>
          <w:sz w:val="32"/>
          <w:szCs w:val="32"/>
          <w:lang w:val="en-US" w:eastAsia="zh-CN"/>
        </w:rPr>
        <w:t xml:space="preserve"> </w:t>
      </w:r>
      <w:r>
        <w:rPr>
          <w:rFonts w:hint="eastAsia" w:ascii="仿宋" w:hAnsi="仿宋" w:eastAsia="仿宋" w:cs="仿宋"/>
          <w:color w:val="auto"/>
          <w:sz w:val="32"/>
          <w:szCs w:val="32"/>
          <w:highlight w:val="none"/>
        </w:rPr>
        <w:t>为</w:t>
      </w:r>
      <w:r>
        <w:rPr>
          <w:rFonts w:hint="eastAsia" w:ascii="仿宋" w:hAnsi="仿宋" w:eastAsia="仿宋" w:cs="仿宋"/>
          <w:color w:val="auto"/>
          <w:sz w:val="32"/>
          <w:szCs w:val="32"/>
          <w:highlight w:val="none"/>
          <w:lang w:eastAsia="zh-CN"/>
        </w:rPr>
        <w:t>加强铁路机车、动车组和轨道车、接触网作业车、大型养路机械等自轮运转设备产生的鸣笛（以下简称铁路列车鸣笛）噪声污染防治监督管理，防范铁路列车鸣笛噪声扰民问题发生，根据《中华人民共和国噪声污染防治法》《中华人民共和国铁路法》《铁路安全管理条例》等法律、行政法规和国家有关规定，制定本办法。</w:t>
      </w: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ascii="仿宋" w:hAnsi="仿宋" w:eastAsia="仿宋" w:cs="仿宋"/>
          <w:color w:val="auto"/>
          <w:sz w:val="32"/>
          <w:szCs w:val="32"/>
          <w:highlight w:val="none"/>
        </w:rPr>
      </w:pPr>
      <w:r>
        <w:rPr>
          <w:rFonts w:hint="eastAsia" w:ascii="仿宋" w:hAnsi="仿宋" w:eastAsia="仿宋" w:cs="仿宋"/>
          <w:b/>
          <w:color w:val="auto"/>
          <w:sz w:val="32"/>
          <w:szCs w:val="32"/>
          <w:highlight w:val="none"/>
        </w:rPr>
        <w:t>第二条</w:t>
      </w:r>
      <w:r>
        <w:rPr>
          <w:rFonts w:hint="eastAsia" w:ascii="仿宋" w:hAnsi="仿宋" w:eastAsia="仿宋" w:cs="仿宋"/>
          <w:b/>
          <w:color w:val="auto"/>
          <w:sz w:val="32"/>
          <w:szCs w:val="32"/>
          <w:highlight w:val="none"/>
          <w:lang w:val="en-US" w:eastAsia="zh-CN"/>
        </w:rPr>
        <w:t xml:space="preserve"> </w:t>
      </w:r>
      <w:r>
        <w:rPr>
          <w:rFonts w:hint="eastAsia" w:ascii="仿宋" w:hAnsi="仿宋" w:eastAsia="仿宋" w:cs="仿宋"/>
          <w:color w:val="auto"/>
          <w:sz w:val="32"/>
          <w:szCs w:val="32"/>
          <w:highlight w:val="none"/>
        </w:rPr>
        <w:t>中华人民共和国境内</w:t>
      </w:r>
      <w:r>
        <w:rPr>
          <w:rFonts w:hint="eastAsia" w:ascii="仿宋" w:hAnsi="仿宋" w:eastAsia="仿宋" w:cs="仿宋"/>
          <w:color w:val="auto"/>
          <w:sz w:val="32"/>
          <w:szCs w:val="32"/>
          <w:highlight w:val="none"/>
          <w:lang w:eastAsia="zh-CN"/>
        </w:rPr>
        <w:t>的铁路列车鸣笛噪声污染防治</w:t>
      </w:r>
      <w:r>
        <w:rPr>
          <w:rFonts w:hint="eastAsia" w:ascii="仿宋" w:hAnsi="仿宋" w:eastAsia="仿宋" w:cs="仿宋"/>
          <w:color w:val="auto"/>
          <w:sz w:val="32"/>
          <w:szCs w:val="32"/>
          <w:highlight w:val="none"/>
        </w:rPr>
        <w:t>监督管理工作，适用本办法。</w:t>
      </w:r>
    </w:p>
    <w:p>
      <w:pPr>
        <w:pStyle w:val="3"/>
        <w:keepNext w:val="0"/>
        <w:keepLines w:val="0"/>
        <w:pageBreakBefore w:val="0"/>
        <w:kinsoku/>
        <w:wordWrap/>
        <w:overflowPunct/>
        <w:topLinePunct w:val="0"/>
        <w:autoSpaceDE/>
        <w:autoSpaceDN/>
        <w:bidi w:val="0"/>
        <w:adjustRightInd/>
        <w:snapToGrid/>
        <w:spacing w:line="560" w:lineRule="exact"/>
        <w:ind w:firstLine="643"/>
        <w:jc w:val="both"/>
        <w:textAlignment w:val="auto"/>
        <w:rPr>
          <w:rFonts w:hint="eastAsia" w:ascii="仿宋" w:hAnsi="仿宋" w:eastAsia="仿宋" w:cs="仿宋"/>
          <w:color w:val="auto"/>
          <w:highlight w:val="none"/>
        </w:rPr>
      </w:pPr>
      <w:r>
        <w:rPr>
          <w:rFonts w:hint="eastAsia" w:ascii="仿宋" w:hAnsi="仿宋" w:eastAsia="仿宋" w:cs="仿宋"/>
          <w:b/>
          <w:color w:val="auto"/>
          <w:highlight w:val="none"/>
        </w:rPr>
        <w:t>第三条</w:t>
      </w:r>
      <w:r>
        <w:rPr>
          <w:rFonts w:hint="eastAsia" w:ascii="仿宋" w:hAnsi="仿宋" w:eastAsia="仿宋" w:cs="仿宋"/>
          <w:b/>
          <w:color w:val="auto"/>
          <w:highlight w:val="none"/>
          <w:lang w:val="en-US" w:eastAsia="zh-CN"/>
        </w:rPr>
        <w:t xml:space="preserve"> </w:t>
      </w:r>
      <w:r>
        <w:rPr>
          <w:rFonts w:hint="eastAsia" w:ascii="仿宋" w:hAnsi="仿宋" w:eastAsia="仿宋" w:cs="仿宋"/>
          <w:color w:val="auto"/>
          <w:szCs w:val="32"/>
          <w:highlight w:val="none"/>
        </w:rPr>
        <w:t>铁路</w:t>
      </w:r>
      <w:r>
        <w:rPr>
          <w:rFonts w:hint="eastAsia" w:ascii="仿宋" w:hAnsi="仿宋" w:eastAsia="仿宋" w:cs="仿宋"/>
          <w:color w:val="auto"/>
          <w:szCs w:val="32"/>
          <w:highlight w:val="none"/>
          <w:lang w:eastAsia="zh-CN"/>
        </w:rPr>
        <w:t>列车鸣笛</w:t>
      </w:r>
      <w:r>
        <w:rPr>
          <w:rFonts w:hint="eastAsia" w:ascii="仿宋" w:hAnsi="仿宋" w:eastAsia="仿宋" w:cs="仿宋"/>
          <w:color w:val="auto"/>
          <w:sz w:val="32"/>
          <w:szCs w:val="32"/>
          <w:highlight w:val="none"/>
          <w:lang w:eastAsia="zh-CN"/>
        </w:rPr>
        <w:t>噪声污染防治</w:t>
      </w:r>
      <w:r>
        <w:rPr>
          <w:rFonts w:hint="eastAsia" w:ascii="仿宋" w:hAnsi="仿宋" w:eastAsia="仿宋" w:cs="仿宋"/>
          <w:color w:val="auto"/>
          <w:szCs w:val="32"/>
          <w:highlight w:val="none"/>
        </w:rPr>
        <w:t>监督管理应当坚持安全第一、</w:t>
      </w:r>
      <w:r>
        <w:rPr>
          <w:rFonts w:hint="eastAsia" w:ascii="仿宋" w:hAnsi="仿宋" w:eastAsia="仿宋" w:cs="仿宋"/>
          <w:color w:val="auto"/>
          <w:szCs w:val="32"/>
          <w:highlight w:val="none"/>
          <w:lang w:eastAsia="zh-CN"/>
        </w:rPr>
        <w:t>技防为主、</w:t>
      </w:r>
      <w:r>
        <w:rPr>
          <w:rFonts w:hint="eastAsia" w:ascii="仿宋" w:hAnsi="仿宋" w:eastAsia="仿宋" w:cs="仿宋"/>
          <w:color w:val="auto"/>
          <w:szCs w:val="32"/>
          <w:highlight w:val="none"/>
        </w:rPr>
        <w:t>综合</w:t>
      </w:r>
      <w:r>
        <w:rPr>
          <w:rFonts w:hint="eastAsia" w:ascii="仿宋" w:hAnsi="仿宋" w:eastAsia="仿宋" w:cs="仿宋"/>
          <w:color w:val="auto"/>
          <w:szCs w:val="32"/>
          <w:highlight w:val="none"/>
          <w:lang w:eastAsia="zh-CN"/>
        </w:rPr>
        <w:t>防治的原则</w:t>
      </w:r>
      <w:r>
        <w:rPr>
          <w:rFonts w:hint="eastAsia" w:ascii="仿宋" w:hAnsi="仿宋" w:eastAsia="仿宋" w:cs="仿宋"/>
          <w:color w:val="auto"/>
          <w:highlight w:val="none"/>
        </w:rPr>
        <w:t>。</w:t>
      </w:r>
    </w:p>
    <w:p>
      <w:pPr>
        <w:pStyle w:val="13"/>
        <w:widowControl w:val="0"/>
        <w:spacing w:line="560" w:lineRule="exact"/>
        <w:ind w:firstLine="634"/>
        <w:jc w:val="both"/>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四</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color w:val="auto"/>
          <w:sz w:val="32"/>
          <w:szCs w:val="32"/>
          <w:highlight w:val="none"/>
        </w:rPr>
        <w:t>国家铁路局和地区铁路监督管理局依法负责铁路</w:t>
      </w:r>
      <w:r>
        <w:rPr>
          <w:rFonts w:hint="eastAsia" w:ascii="仿宋" w:hAnsi="仿宋" w:eastAsia="仿宋" w:cs="仿宋"/>
          <w:color w:val="auto"/>
          <w:sz w:val="32"/>
          <w:szCs w:val="32"/>
          <w:highlight w:val="none"/>
          <w:lang w:eastAsia="zh-CN"/>
        </w:rPr>
        <w:t>列车鸣笛噪声污染防治</w:t>
      </w:r>
      <w:r>
        <w:rPr>
          <w:rFonts w:hint="eastAsia" w:ascii="仿宋" w:hAnsi="仿宋" w:eastAsia="仿宋" w:cs="仿宋"/>
          <w:color w:val="auto"/>
          <w:sz w:val="32"/>
          <w:szCs w:val="32"/>
          <w:highlight w:val="none"/>
        </w:rPr>
        <w:t>监督管理工作。</w:t>
      </w:r>
    </w:p>
    <w:p>
      <w:pPr>
        <w:pStyle w:val="13"/>
        <w:widowControl w:val="0"/>
        <w:spacing w:line="560" w:lineRule="exact"/>
        <w:ind w:firstLine="634"/>
        <w:jc w:val="both"/>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国家铁路局和地区铁路监督管理局统称铁路监管部门。</w:t>
      </w:r>
    </w:p>
    <w:p>
      <w:pPr>
        <w:pStyle w:val="13"/>
        <w:widowControl w:val="0"/>
        <w:spacing w:line="560" w:lineRule="exact"/>
        <w:ind w:firstLine="634"/>
        <w:jc w:val="both"/>
        <w:rPr>
          <w:rFonts w:hint="default" w:ascii="仿宋" w:hAnsi="仿宋" w:eastAsia="仿宋"/>
          <w:color w:val="auto"/>
          <w:sz w:val="32"/>
          <w:szCs w:val="32"/>
          <w:highlight w:val="none"/>
          <w:lang w:eastAsia="zh-CN"/>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五</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color w:val="auto"/>
          <w:sz w:val="32"/>
          <w:szCs w:val="32"/>
          <w:highlight w:val="none"/>
        </w:rPr>
        <w:t>铁路运输企业应当</w:t>
      </w:r>
      <w:r>
        <w:rPr>
          <w:rFonts w:hint="eastAsia" w:ascii="仿宋" w:hAnsi="仿宋" w:eastAsia="仿宋" w:cs="仿宋"/>
          <w:color w:val="auto"/>
          <w:sz w:val="32"/>
          <w:szCs w:val="32"/>
          <w:highlight w:val="none"/>
          <w:lang w:eastAsia="zh-CN"/>
        </w:rPr>
        <w:t>建立健全</w:t>
      </w:r>
      <w:r>
        <w:rPr>
          <w:rFonts w:hint="eastAsia" w:ascii="仿宋" w:hAnsi="仿宋" w:eastAsia="仿宋" w:cs="仿宋"/>
          <w:color w:val="auto"/>
          <w:sz w:val="32"/>
          <w:szCs w:val="32"/>
          <w:highlight w:val="none"/>
        </w:rPr>
        <w:t>铁路</w:t>
      </w:r>
      <w:r>
        <w:rPr>
          <w:rFonts w:hint="eastAsia" w:ascii="仿宋" w:hAnsi="仿宋" w:eastAsia="仿宋" w:cs="仿宋"/>
          <w:color w:val="auto"/>
          <w:sz w:val="32"/>
          <w:szCs w:val="32"/>
          <w:highlight w:val="none"/>
          <w:lang w:eastAsia="zh-CN"/>
        </w:rPr>
        <w:t>列车鸣笛相关</w:t>
      </w:r>
      <w:r>
        <w:rPr>
          <w:rFonts w:hint="eastAsia" w:ascii="仿宋" w:hAnsi="仿宋" w:eastAsia="仿宋" w:cs="仿宋"/>
          <w:color w:val="auto"/>
          <w:sz w:val="32"/>
          <w:szCs w:val="32"/>
          <w:highlight w:val="none"/>
        </w:rPr>
        <w:t>管理</w:t>
      </w:r>
      <w:r>
        <w:rPr>
          <w:rFonts w:hint="eastAsia" w:ascii="仿宋" w:hAnsi="仿宋" w:eastAsia="仿宋"/>
          <w:color w:val="auto"/>
          <w:sz w:val="32"/>
          <w:szCs w:val="32"/>
          <w:highlight w:val="none"/>
          <w:lang w:eastAsia="zh-CN"/>
        </w:rPr>
        <w:t>制度</w:t>
      </w:r>
      <w:r>
        <w:rPr>
          <w:rFonts w:hint="default" w:ascii="仿宋" w:hAnsi="仿宋" w:eastAsia="仿宋"/>
          <w:color w:val="auto"/>
          <w:sz w:val="32"/>
          <w:szCs w:val="32"/>
          <w:highlight w:val="none"/>
          <w:lang w:eastAsia="zh-CN"/>
        </w:rPr>
        <w:t>，</w:t>
      </w:r>
      <w:r>
        <w:rPr>
          <w:rFonts w:hint="eastAsia" w:ascii="仿宋" w:hAnsi="仿宋" w:eastAsia="仿宋"/>
          <w:color w:val="auto"/>
          <w:sz w:val="32"/>
          <w:szCs w:val="32"/>
          <w:highlight w:val="none"/>
          <w:lang w:eastAsia="zh-CN"/>
        </w:rPr>
        <w:t>加强</w:t>
      </w:r>
      <w:r>
        <w:rPr>
          <w:rFonts w:hint="eastAsia" w:ascii="仿宋" w:hAnsi="仿宋" w:eastAsia="仿宋" w:cs="仿宋"/>
          <w:color w:val="auto"/>
          <w:sz w:val="32"/>
          <w:szCs w:val="32"/>
          <w:highlight w:val="none"/>
        </w:rPr>
        <w:t>铁路</w:t>
      </w:r>
      <w:r>
        <w:rPr>
          <w:rFonts w:hint="eastAsia" w:ascii="仿宋" w:hAnsi="仿宋" w:eastAsia="仿宋" w:cs="仿宋"/>
          <w:color w:val="auto"/>
          <w:sz w:val="32"/>
          <w:szCs w:val="32"/>
          <w:highlight w:val="none"/>
          <w:lang w:eastAsia="zh-CN"/>
        </w:rPr>
        <w:t>列车鸣笛作业</w:t>
      </w:r>
      <w:r>
        <w:rPr>
          <w:rFonts w:hint="eastAsia" w:ascii="仿宋" w:hAnsi="仿宋" w:eastAsia="仿宋" w:cs="仿宋"/>
          <w:color w:val="auto"/>
          <w:sz w:val="32"/>
          <w:szCs w:val="32"/>
          <w:highlight w:val="none"/>
        </w:rPr>
        <w:t>管理</w:t>
      </w:r>
      <w:r>
        <w:rPr>
          <w:rFonts w:hint="eastAsia" w:ascii="仿宋" w:hAnsi="仿宋" w:eastAsia="仿宋" w:cs="仿宋"/>
          <w:color w:val="auto"/>
          <w:sz w:val="32"/>
          <w:szCs w:val="32"/>
          <w:highlight w:val="none"/>
          <w:lang w:eastAsia="zh-CN"/>
        </w:rPr>
        <w:t>，认真</w:t>
      </w:r>
      <w:r>
        <w:rPr>
          <w:rFonts w:hint="eastAsia" w:ascii="仿宋" w:hAnsi="仿宋" w:eastAsia="仿宋" w:cs="Times New Roman"/>
          <w:bCs/>
          <w:color w:val="auto"/>
          <w:kern w:val="2"/>
          <w:sz w:val="32"/>
          <w:szCs w:val="32"/>
          <w:highlight w:val="none"/>
          <w:lang w:val="en-US" w:eastAsia="zh-CN" w:bidi="ar-SA"/>
        </w:rPr>
        <w:t>落实</w:t>
      </w:r>
      <w:r>
        <w:rPr>
          <w:rFonts w:hint="eastAsia" w:ascii="仿宋" w:hAnsi="仿宋" w:eastAsia="仿宋" w:cs="仿宋"/>
          <w:color w:val="auto"/>
          <w:sz w:val="32"/>
          <w:szCs w:val="32"/>
          <w:highlight w:val="none"/>
          <w:lang w:val="en-US" w:eastAsia="zh-CN"/>
        </w:rPr>
        <w:t>铁路列车鸣笛</w:t>
      </w:r>
      <w:r>
        <w:rPr>
          <w:rFonts w:hint="eastAsia" w:ascii="仿宋" w:hAnsi="仿宋" w:eastAsia="仿宋" w:cs="仿宋"/>
          <w:color w:val="auto"/>
          <w:kern w:val="2"/>
          <w:sz w:val="32"/>
          <w:szCs w:val="32"/>
          <w:highlight w:val="none"/>
          <w:lang w:val="en-US" w:eastAsia="zh-CN" w:bidi="ar-SA"/>
        </w:rPr>
        <w:t>噪声污染防治主体责任。</w:t>
      </w:r>
    </w:p>
    <w:p>
      <w:pPr>
        <w:pStyle w:val="13"/>
        <w:widowControl w:val="0"/>
        <w:spacing w:line="560" w:lineRule="exact"/>
        <w:ind w:firstLine="634"/>
        <w:jc w:val="both"/>
        <w:rPr>
          <w:rFonts w:hint="eastAsia" w:ascii="仿宋" w:hAnsi="仿宋" w:eastAsia="仿宋" w:cs="仿宋"/>
          <w:color w:val="auto"/>
          <w:sz w:val="32"/>
          <w:szCs w:val="32"/>
          <w:highlight w:val="none"/>
          <w:lang w:eastAsia="zh-CN"/>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六</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color w:val="auto"/>
          <w:sz w:val="32"/>
          <w:szCs w:val="32"/>
          <w:highlight w:val="none"/>
          <w:lang w:eastAsia="zh-CN"/>
        </w:rPr>
        <w:t>铁路运输企业</w:t>
      </w:r>
      <w:r>
        <w:rPr>
          <w:rFonts w:hint="eastAsia" w:ascii="仿宋" w:hAnsi="仿宋" w:eastAsia="仿宋" w:cs="仿宋"/>
          <w:color w:val="auto"/>
          <w:sz w:val="32"/>
          <w:szCs w:val="32"/>
          <w:highlight w:val="none"/>
        </w:rPr>
        <w:t>应当</w:t>
      </w:r>
      <w:r>
        <w:rPr>
          <w:rFonts w:hint="eastAsia" w:ascii="仿宋" w:hAnsi="仿宋" w:eastAsia="仿宋" w:cs="仿宋"/>
          <w:color w:val="auto"/>
          <w:sz w:val="32"/>
          <w:szCs w:val="32"/>
          <w:highlight w:val="none"/>
          <w:lang w:eastAsia="zh-CN"/>
        </w:rPr>
        <w:t>根据铁路道口、人行过道等防护设备设施建设、使用情况，</w:t>
      </w:r>
      <w:r>
        <w:rPr>
          <w:rFonts w:hint="eastAsia" w:ascii="仿宋" w:hAnsi="仿宋" w:eastAsia="仿宋"/>
          <w:color w:val="auto"/>
          <w:sz w:val="32"/>
          <w:szCs w:val="32"/>
          <w:highlight w:val="none"/>
          <w:lang w:eastAsia="zh-CN"/>
        </w:rPr>
        <w:t>合理</w:t>
      </w:r>
      <w:r>
        <w:rPr>
          <w:rFonts w:hint="default" w:ascii="仿宋" w:hAnsi="仿宋" w:eastAsia="仿宋"/>
          <w:color w:val="auto"/>
          <w:sz w:val="32"/>
          <w:szCs w:val="32"/>
          <w:highlight w:val="none"/>
          <w:lang w:eastAsia="zh-CN"/>
        </w:rPr>
        <w:t>规范</w:t>
      </w:r>
      <w:r>
        <w:rPr>
          <w:rFonts w:hint="eastAsia" w:ascii="仿宋" w:hAnsi="仿宋" w:eastAsia="仿宋"/>
          <w:color w:val="auto"/>
          <w:sz w:val="32"/>
          <w:szCs w:val="32"/>
          <w:highlight w:val="none"/>
          <w:lang w:eastAsia="zh-CN"/>
        </w:rPr>
        <w:t>设置</w:t>
      </w:r>
      <w:r>
        <w:rPr>
          <w:rFonts w:hint="eastAsia" w:ascii="仿宋" w:hAnsi="仿宋" w:eastAsia="仿宋" w:cs="仿宋"/>
          <w:color w:val="auto"/>
          <w:sz w:val="32"/>
          <w:szCs w:val="32"/>
          <w:highlight w:val="none"/>
          <w:lang w:eastAsia="zh-CN"/>
        </w:rPr>
        <w:t>司机鸣笛标。</w:t>
      </w:r>
    </w:p>
    <w:p>
      <w:pPr>
        <w:pStyle w:val="13"/>
        <w:keepNext w:val="0"/>
        <w:keepLines w:val="0"/>
        <w:pageBreakBefore w:val="0"/>
        <w:widowControl w:val="0"/>
        <w:kinsoku/>
        <w:wordWrap/>
        <w:overflowPunct/>
        <w:topLinePunct w:val="0"/>
        <w:autoSpaceDE/>
        <w:autoSpaceDN/>
        <w:bidi w:val="0"/>
        <w:adjustRightInd/>
        <w:snapToGrid/>
        <w:spacing w:line="560" w:lineRule="exact"/>
        <w:ind w:firstLine="634"/>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有人看守铁路道口、站内铁路道口和人行过道两端路可不设司机鸣笛标。</w:t>
      </w:r>
    </w:p>
    <w:p>
      <w:pPr>
        <w:pStyle w:val="13"/>
        <w:keepNext w:val="0"/>
        <w:keepLines w:val="0"/>
        <w:pageBreakBefore w:val="0"/>
        <w:widowControl w:val="0"/>
        <w:kinsoku/>
        <w:wordWrap/>
        <w:overflowPunct/>
        <w:topLinePunct w:val="0"/>
        <w:autoSpaceDE/>
        <w:autoSpaceDN/>
        <w:bidi w:val="0"/>
        <w:adjustRightInd/>
        <w:snapToGrid/>
        <w:spacing w:line="560" w:lineRule="exact"/>
        <w:ind w:firstLine="634"/>
        <w:jc w:val="both"/>
        <w:textAlignment w:val="auto"/>
        <w:rPr>
          <w:rFonts w:hint="eastAsia" w:ascii="仿宋" w:hAnsi="仿宋" w:eastAsia="仿宋"/>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七</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color w:val="auto"/>
          <w:sz w:val="32"/>
          <w:szCs w:val="32"/>
          <w:highlight w:val="none"/>
          <w:lang w:eastAsia="zh-CN"/>
        </w:rPr>
        <w:t>铁路运输企业</w:t>
      </w:r>
      <w:r>
        <w:rPr>
          <w:rFonts w:hint="eastAsia" w:ascii="仿宋" w:hAnsi="仿宋" w:eastAsia="仿宋" w:cs="仿宋"/>
          <w:color w:val="auto"/>
          <w:sz w:val="32"/>
          <w:szCs w:val="32"/>
          <w:highlight w:val="none"/>
        </w:rPr>
        <w:t>应当</w:t>
      </w:r>
      <w:r>
        <w:rPr>
          <w:rFonts w:hint="eastAsia" w:ascii="仿宋" w:hAnsi="仿宋" w:eastAsia="仿宋" w:cs="仿宋"/>
          <w:color w:val="auto"/>
          <w:sz w:val="32"/>
          <w:szCs w:val="32"/>
          <w:highlight w:val="none"/>
          <w:lang w:eastAsia="zh-CN"/>
        </w:rPr>
        <w:t>根据</w:t>
      </w:r>
      <w:r>
        <w:rPr>
          <w:rFonts w:hint="default" w:ascii="仿宋" w:hAnsi="仿宋" w:eastAsia="仿宋"/>
          <w:color w:val="auto"/>
          <w:sz w:val="32"/>
          <w:szCs w:val="32"/>
          <w:highlight w:val="none"/>
          <w:lang w:eastAsia="zh-CN"/>
        </w:rPr>
        <w:t>技术发展</w:t>
      </w:r>
      <w:r>
        <w:rPr>
          <w:rFonts w:hint="eastAsia" w:ascii="仿宋" w:hAnsi="仿宋" w:eastAsia="仿宋"/>
          <w:color w:val="auto"/>
          <w:sz w:val="32"/>
          <w:szCs w:val="32"/>
          <w:highlight w:val="none"/>
          <w:lang w:eastAsia="zh-CN"/>
        </w:rPr>
        <w:t>、铁路线路</w:t>
      </w:r>
      <w:r>
        <w:rPr>
          <w:rFonts w:hint="default" w:ascii="仿宋" w:hAnsi="仿宋" w:eastAsia="仿宋"/>
          <w:color w:val="auto"/>
          <w:sz w:val="32"/>
          <w:szCs w:val="32"/>
          <w:highlight w:val="none"/>
          <w:lang w:eastAsia="zh-CN"/>
        </w:rPr>
        <w:t>环境变化</w:t>
      </w:r>
      <w:r>
        <w:rPr>
          <w:rFonts w:hint="eastAsia" w:ascii="仿宋" w:hAnsi="仿宋" w:eastAsia="仿宋"/>
          <w:color w:val="auto"/>
          <w:sz w:val="32"/>
          <w:szCs w:val="32"/>
          <w:highlight w:val="none"/>
          <w:lang w:eastAsia="zh-CN"/>
        </w:rPr>
        <w:t>及封闭管理情况</w:t>
      </w:r>
      <w:r>
        <w:rPr>
          <w:rFonts w:hint="default" w:ascii="仿宋" w:hAnsi="仿宋" w:eastAsia="仿宋"/>
          <w:color w:val="auto"/>
          <w:sz w:val="32"/>
          <w:szCs w:val="32"/>
          <w:highlight w:val="none"/>
          <w:lang w:eastAsia="zh-CN"/>
        </w:rPr>
        <w:t>，</w:t>
      </w:r>
      <w:r>
        <w:rPr>
          <w:rFonts w:hint="eastAsia" w:ascii="仿宋" w:hAnsi="仿宋" w:eastAsia="仿宋"/>
          <w:color w:val="auto"/>
          <w:sz w:val="32"/>
          <w:szCs w:val="32"/>
          <w:highlight w:val="none"/>
          <w:lang w:eastAsia="zh-CN"/>
        </w:rPr>
        <w:t>定期</w:t>
      </w:r>
      <w:r>
        <w:rPr>
          <w:rFonts w:hint="default" w:ascii="仿宋" w:hAnsi="仿宋" w:eastAsia="仿宋"/>
          <w:color w:val="auto"/>
          <w:sz w:val="32"/>
          <w:szCs w:val="32"/>
          <w:highlight w:val="none"/>
          <w:lang w:eastAsia="zh-CN"/>
        </w:rPr>
        <w:t>开展司机鸣笛标清理工作</w:t>
      </w:r>
      <w:r>
        <w:rPr>
          <w:rFonts w:hint="eastAsia" w:ascii="仿宋" w:hAnsi="仿宋" w:eastAsia="仿宋"/>
          <w:color w:val="auto"/>
          <w:sz w:val="32"/>
          <w:szCs w:val="32"/>
          <w:highlight w:val="none"/>
          <w:lang w:eastAsia="zh-CN"/>
        </w:rPr>
        <w:t>。</w:t>
      </w:r>
      <w:r>
        <w:rPr>
          <w:rFonts w:hint="eastAsia" w:ascii="仿宋" w:hAnsi="仿宋" w:eastAsia="仿宋" w:cs="Times New Roman"/>
          <w:bCs/>
          <w:color w:val="auto"/>
          <w:kern w:val="2"/>
          <w:sz w:val="32"/>
          <w:szCs w:val="32"/>
          <w:highlight w:val="none"/>
          <w:lang w:val="en-US" w:eastAsia="zh-CN" w:bidi="ar-SA"/>
        </w:rPr>
        <w:t>对技防、人防措施能够保障安全的线路，</w:t>
      </w:r>
      <w:r>
        <w:rPr>
          <w:rFonts w:hint="eastAsia" w:ascii="仿宋" w:hAnsi="仿宋" w:eastAsia="仿宋"/>
          <w:color w:val="auto"/>
          <w:sz w:val="32"/>
          <w:szCs w:val="32"/>
          <w:highlight w:val="none"/>
          <w:lang w:eastAsia="zh-CN"/>
        </w:rPr>
        <w:t>及时撤除</w:t>
      </w:r>
      <w:r>
        <w:rPr>
          <w:rFonts w:hint="eastAsia" w:ascii="仿宋" w:hAnsi="仿宋" w:eastAsia="仿宋" w:cs="仿宋"/>
          <w:color w:val="auto"/>
          <w:sz w:val="32"/>
          <w:szCs w:val="32"/>
          <w:highlight w:val="none"/>
          <w:lang w:eastAsia="zh-CN"/>
        </w:rPr>
        <w:t>有人看守铁路道口、站内铁路道口和人行过道两端设置的司机鸣笛标，以及铁路</w:t>
      </w:r>
      <w:r>
        <w:rPr>
          <w:rFonts w:hint="eastAsia" w:ascii="仿宋" w:hAnsi="仿宋" w:eastAsia="仿宋"/>
          <w:color w:val="auto"/>
          <w:sz w:val="32"/>
          <w:szCs w:val="32"/>
          <w:highlight w:val="none"/>
          <w:lang w:eastAsia="zh-CN"/>
        </w:rPr>
        <w:t>线路实施</w:t>
      </w:r>
      <w:r>
        <w:rPr>
          <w:rFonts w:hint="default" w:ascii="仿宋" w:hAnsi="仿宋" w:eastAsia="仿宋" w:cs="Times New Roman"/>
          <w:bCs/>
          <w:color w:val="auto"/>
          <w:kern w:val="2"/>
          <w:sz w:val="32"/>
          <w:szCs w:val="32"/>
          <w:highlight w:val="none"/>
          <w:lang w:val="en-US" w:eastAsia="zh-CN" w:bidi="ar-SA"/>
        </w:rPr>
        <w:t>封闭管理后</w:t>
      </w:r>
      <w:r>
        <w:rPr>
          <w:rFonts w:hint="eastAsia" w:ascii="仿宋" w:hAnsi="仿宋" w:eastAsia="仿宋" w:cs="Times New Roman"/>
          <w:bCs/>
          <w:color w:val="auto"/>
          <w:kern w:val="2"/>
          <w:sz w:val="32"/>
          <w:szCs w:val="32"/>
          <w:highlight w:val="none"/>
          <w:lang w:val="en-US" w:eastAsia="zh-CN" w:bidi="ar-SA"/>
        </w:rPr>
        <w:t>遗留的司机</w:t>
      </w:r>
      <w:r>
        <w:rPr>
          <w:rFonts w:hint="default" w:ascii="仿宋" w:hAnsi="仿宋" w:eastAsia="仿宋" w:cs="Times New Roman"/>
          <w:bCs/>
          <w:color w:val="auto"/>
          <w:kern w:val="2"/>
          <w:sz w:val="32"/>
          <w:szCs w:val="32"/>
          <w:highlight w:val="none"/>
          <w:lang w:val="en-US" w:eastAsia="zh-CN" w:bidi="ar-SA"/>
        </w:rPr>
        <w:t>鸣笛标</w:t>
      </w:r>
      <w:r>
        <w:rPr>
          <w:rFonts w:hint="eastAsia" w:ascii="仿宋" w:hAnsi="仿宋" w:eastAsia="仿宋" w:cs="Times New Roman"/>
          <w:bCs/>
          <w:color w:val="auto"/>
          <w:kern w:val="2"/>
          <w:sz w:val="32"/>
          <w:szCs w:val="32"/>
          <w:highlight w:val="none"/>
          <w:lang w:val="en-US" w:eastAsia="zh-CN" w:bidi="ar-SA"/>
        </w:rPr>
        <w:t>。</w:t>
      </w:r>
    </w:p>
    <w:p>
      <w:pPr>
        <w:pStyle w:val="13"/>
        <w:widowControl w:val="0"/>
        <w:spacing w:line="560" w:lineRule="exact"/>
        <w:ind w:firstLine="634"/>
        <w:jc w:val="both"/>
        <w:rPr>
          <w:rFonts w:hint="eastAsia" w:ascii="仿宋" w:hAnsi="仿宋" w:eastAsia="仿宋" w:cs="Times New Roman"/>
          <w:bCs/>
          <w:color w:val="auto"/>
          <w:kern w:val="2"/>
          <w:sz w:val="32"/>
          <w:szCs w:val="32"/>
          <w:highlight w:val="none"/>
          <w:lang w:val="en-US" w:eastAsia="zh-CN" w:bidi="ar-SA"/>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八</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Times New Roman"/>
          <w:bCs/>
          <w:color w:val="auto"/>
          <w:kern w:val="2"/>
          <w:sz w:val="32"/>
          <w:szCs w:val="32"/>
          <w:highlight w:val="none"/>
          <w:lang w:val="en-US" w:eastAsia="zh-CN" w:bidi="ar-SA"/>
        </w:rPr>
        <w:t>铁路运输企业应当推广使用无线通讯和灯显示警设备等科技手段，科学优化鸣笛联系方式。</w:t>
      </w:r>
    </w:p>
    <w:p>
      <w:pPr>
        <w:pStyle w:val="13"/>
        <w:widowControl w:val="0"/>
        <w:spacing w:line="560" w:lineRule="exact"/>
        <w:ind w:firstLine="634"/>
        <w:jc w:val="both"/>
        <w:rPr>
          <w:rFonts w:hint="eastAsia" w:ascii="仿宋" w:hAnsi="仿宋" w:eastAsia="仿宋" w:cs="Times New Roman"/>
          <w:bCs/>
          <w:color w:val="auto"/>
          <w:kern w:val="2"/>
          <w:sz w:val="32"/>
          <w:szCs w:val="32"/>
          <w:highlight w:val="none"/>
          <w:lang w:val="en-US" w:eastAsia="zh-CN" w:bidi="ar-SA"/>
        </w:rPr>
      </w:pPr>
      <w:r>
        <w:rPr>
          <w:rFonts w:hint="eastAsia" w:ascii="仿宋" w:hAnsi="仿宋" w:eastAsia="仿宋" w:cs="仿宋"/>
          <w:color w:val="auto"/>
          <w:sz w:val="32"/>
          <w:szCs w:val="32"/>
          <w:highlight w:val="none"/>
          <w:lang w:eastAsia="zh-CN"/>
        </w:rPr>
        <w:t>铁路机车、动车组和轨道车、接触网作业车、大型养路机械等自轮运转设备</w:t>
      </w:r>
      <w:r>
        <w:rPr>
          <w:rFonts w:hint="default" w:ascii="仿宋" w:hAnsi="仿宋" w:eastAsia="仿宋" w:cs="Times New Roman"/>
          <w:bCs/>
          <w:color w:val="auto"/>
          <w:kern w:val="2"/>
          <w:sz w:val="32"/>
          <w:szCs w:val="32"/>
          <w:highlight w:val="none"/>
          <w:lang w:val="en-US" w:eastAsia="zh-CN" w:bidi="ar-SA"/>
        </w:rPr>
        <w:t>作业中提示</w:t>
      </w:r>
      <w:r>
        <w:rPr>
          <w:rFonts w:hint="default" w:ascii="仿宋" w:hAnsi="仿宋" w:eastAsia="仿宋" w:cs="仿宋"/>
          <w:color w:val="auto"/>
          <w:sz w:val="32"/>
          <w:szCs w:val="32"/>
          <w:highlight w:val="none"/>
          <w:lang w:val="en-US" w:eastAsia="zh-CN"/>
        </w:rPr>
        <w:t>注意、相互联系等应当</w:t>
      </w:r>
      <w:r>
        <w:rPr>
          <w:rFonts w:hint="eastAsia" w:ascii="仿宋" w:hAnsi="仿宋" w:eastAsia="仿宋" w:cs="仿宋"/>
          <w:color w:val="auto"/>
          <w:sz w:val="32"/>
          <w:szCs w:val="32"/>
          <w:highlight w:val="none"/>
          <w:lang w:val="en-US" w:eastAsia="zh-CN"/>
        </w:rPr>
        <w:t>优先采用</w:t>
      </w:r>
      <w:r>
        <w:rPr>
          <w:rFonts w:hint="default" w:ascii="仿宋" w:hAnsi="仿宋" w:eastAsia="仿宋" w:cs="仿宋"/>
          <w:color w:val="auto"/>
          <w:sz w:val="32"/>
          <w:szCs w:val="32"/>
          <w:highlight w:val="none"/>
          <w:lang w:val="en-US" w:eastAsia="zh-CN"/>
        </w:rPr>
        <w:t>通信</w:t>
      </w:r>
      <w:r>
        <w:rPr>
          <w:rFonts w:hint="eastAsia" w:ascii="仿宋" w:hAnsi="仿宋" w:eastAsia="仿宋" w:cs="仿宋"/>
          <w:color w:val="auto"/>
          <w:sz w:val="32"/>
          <w:szCs w:val="32"/>
          <w:highlight w:val="none"/>
          <w:lang w:val="en-US" w:eastAsia="zh-CN"/>
        </w:rPr>
        <w:t>设备联系</w:t>
      </w:r>
      <w:r>
        <w:rPr>
          <w:rFonts w:hint="default" w:ascii="仿宋" w:hAnsi="仿宋" w:eastAsia="仿宋" w:cs="仿宋"/>
          <w:color w:val="auto"/>
          <w:sz w:val="32"/>
          <w:szCs w:val="32"/>
          <w:highlight w:val="none"/>
          <w:lang w:val="en-US" w:eastAsia="zh-CN"/>
        </w:rPr>
        <w:t>方式</w:t>
      </w:r>
      <w:r>
        <w:rPr>
          <w:rFonts w:hint="eastAsia" w:ascii="仿宋" w:hAnsi="仿宋" w:eastAsia="仿宋" w:cs="仿宋"/>
          <w:color w:val="auto"/>
          <w:sz w:val="32"/>
          <w:szCs w:val="32"/>
          <w:highlight w:val="none"/>
          <w:lang w:val="en-US" w:eastAsia="zh-CN"/>
        </w:rPr>
        <w:t>，</w:t>
      </w:r>
      <w:r>
        <w:rPr>
          <w:rFonts w:hint="default" w:ascii="仿宋" w:hAnsi="仿宋" w:eastAsia="仿宋" w:cs="仿宋"/>
          <w:color w:val="auto"/>
          <w:sz w:val="32"/>
          <w:szCs w:val="32"/>
          <w:highlight w:val="none"/>
          <w:lang w:val="en-US" w:eastAsia="zh-CN"/>
        </w:rPr>
        <w:t>遇联系不通或者危及人身</w:t>
      </w:r>
      <w:r>
        <w:rPr>
          <w:rFonts w:hint="eastAsia" w:ascii="仿宋" w:hAnsi="仿宋" w:eastAsia="仿宋" w:cs="仿宋"/>
          <w:color w:val="auto"/>
          <w:sz w:val="32"/>
          <w:szCs w:val="32"/>
          <w:highlight w:val="none"/>
          <w:lang w:val="en-US" w:eastAsia="zh-CN"/>
        </w:rPr>
        <w:t>、行车</w:t>
      </w:r>
      <w:r>
        <w:rPr>
          <w:rFonts w:hint="default" w:ascii="仿宋" w:hAnsi="仿宋" w:eastAsia="仿宋" w:cs="仿宋"/>
          <w:color w:val="auto"/>
          <w:sz w:val="32"/>
          <w:szCs w:val="32"/>
          <w:highlight w:val="none"/>
          <w:lang w:val="en-US" w:eastAsia="zh-CN"/>
        </w:rPr>
        <w:t>安全</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lang w:eastAsia="zh-CN"/>
        </w:rPr>
        <w:t>以及恶劣天气等特殊情况时，</w:t>
      </w:r>
      <w:r>
        <w:rPr>
          <w:rFonts w:hint="default" w:ascii="仿宋" w:hAnsi="仿宋" w:eastAsia="仿宋" w:cs="仿宋"/>
          <w:color w:val="auto"/>
          <w:sz w:val="32"/>
          <w:szCs w:val="32"/>
          <w:highlight w:val="none"/>
          <w:lang w:val="en-US" w:eastAsia="zh-CN"/>
        </w:rPr>
        <w:t>可采用鸣笛</w:t>
      </w:r>
      <w:r>
        <w:rPr>
          <w:rFonts w:hint="eastAsia" w:ascii="仿宋" w:hAnsi="仿宋" w:eastAsia="仿宋" w:cs="仿宋"/>
          <w:color w:val="auto"/>
          <w:sz w:val="32"/>
          <w:szCs w:val="32"/>
          <w:highlight w:val="none"/>
          <w:lang w:val="en-US" w:eastAsia="zh-CN"/>
        </w:rPr>
        <w:t>联系</w:t>
      </w:r>
      <w:r>
        <w:rPr>
          <w:rFonts w:hint="default" w:ascii="仿宋" w:hAnsi="仿宋" w:eastAsia="仿宋" w:cs="仿宋"/>
          <w:color w:val="auto"/>
          <w:sz w:val="32"/>
          <w:szCs w:val="32"/>
          <w:highlight w:val="none"/>
          <w:lang w:val="en-US" w:eastAsia="zh-CN"/>
        </w:rPr>
        <w:t>方式。</w:t>
      </w:r>
    </w:p>
    <w:p>
      <w:pPr>
        <w:pStyle w:val="13"/>
        <w:keepNext w:val="0"/>
        <w:keepLines w:val="0"/>
        <w:pageBreakBefore w:val="0"/>
        <w:widowControl w:val="0"/>
        <w:kinsoku/>
        <w:wordWrap/>
        <w:overflowPunct/>
        <w:topLinePunct w:val="0"/>
        <w:autoSpaceDE/>
        <w:autoSpaceDN/>
        <w:bidi w:val="0"/>
        <w:adjustRightInd/>
        <w:snapToGrid/>
        <w:spacing w:line="560" w:lineRule="exact"/>
        <w:ind w:firstLine="634"/>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九</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铁路运输企业应当按照</w:t>
      </w:r>
      <w:r>
        <w:rPr>
          <w:rFonts w:hint="eastAsia" w:ascii="仿宋" w:hAnsi="仿宋" w:eastAsia="仿宋" w:cs="仿宋"/>
          <w:color w:val="auto"/>
          <w:sz w:val="32"/>
          <w:szCs w:val="32"/>
          <w:highlight w:val="none"/>
          <w:lang w:eastAsia="zh-CN"/>
        </w:rPr>
        <w:t>铁道行业标准《机车车辆视听警示装置</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eastAsia="zh-CN"/>
        </w:rPr>
        <w:t>第</w:t>
      </w:r>
      <w:r>
        <w:rPr>
          <w:rFonts w:hint="eastAsia" w:ascii="仿宋" w:hAnsi="仿宋" w:eastAsia="仿宋" w:cs="仿宋"/>
          <w:color w:val="auto"/>
          <w:sz w:val="32"/>
          <w:szCs w:val="32"/>
          <w:highlight w:val="none"/>
          <w:lang w:val="en-US" w:eastAsia="zh-CN"/>
        </w:rPr>
        <w:t>3部分：</w:t>
      </w:r>
      <w:r>
        <w:rPr>
          <w:rFonts w:hint="eastAsia" w:ascii="仿宋" w:hAnsi="仿宋" w:eastAsia="仿宋" w:cs="仿宋"/>
          <w:color w:val="auto"/>
          <w:sz w:val="32"/>
          <w:szCs w:val="32"/>
          <w:highlight w:val="none"/>
          <w:lang w:eastAsia="zh-CN"/>
        </w:rPr>
        <w:t>电笛》加快实施铁路机车、动车组和轨道车、接触网作业车、大型养路机械等自轮运转设备电笛加装改造。</w:t>
      </w:r>
    </w:p>
    <w:p>
      <w:pPr>
        <w:pStyle w:val="13"/>
        <w:keepNext w:val="0"/>
        <w:keepLines w:val="0"/>
        <w:pageBreakBefore w:val="0"/>
        <w:widowControl w:val="0"/>
        <w:kinsoku/>
        <w:wordWrap/>
        <w:overflowPunct/>
        <w:topLinePunct w:val="0"/>
        <w:autoSpaceDE/>
        <w:autoSpaceDN/>
        <w:bidi w:val="0"/>
        <w:adjustRightInd/>
        <w:snapToGrid/>
        <w:spacing w:line="560" w:lineRule="exact"/>
        <w:ind w:firstLine="634"/>
        <w:jc w:val="both"/>
        <w:textAlignment w:val="auto"/>
        <w:rPr>
          <w:rFonts w:hint="eastAsia" w:ascii="仿宋" w:hAnsi="仿宋" w:eastAsia="仿宋"/>
          <w:color w:val="auto"/>
          <w:sz w:val="32"/>
          <w:szCs w:val="32"/>
          <w:highlight w:val="none"/>
          <w:lang w:eastAsia="zh-CN"/>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十</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Times New Roman"/>
          <w:bCs/>
          <w:color w:val="auto"/>
          <w:kern w:val="2"/>
          <w:sz w:val="32"/>
          <w:szCs w:val="32"/>
          <w:highlight w:val="none"/>
          <w:lang w:val="en-US" w:eastAsia="zh-CN" w:bidi="ar-SA"/>
        </w:rPr>
        <w:t>铁路运输企业应当根据铁路沿线环境变化情况，会同</w:t>
      </w:r>
      <w:r>
        <w:rPr>
          <w:rFonts w:hint="eastAsia" w:ascii="仿宋" w:hAnsi="仿宋" w:eastAsia="仿宋"/>
          <w:color w:val="auto"/>
          <w:sz w:val="32"/>
          <w:szCs w:val="32"/>
          <w:highlight w:val="none"/>
          <w:lang w:eastAsia="zh-CN"/>
        </w:rPr>
        <w:t>地方人民政府研究制定铁路列车限制鸣笛区域相关规定、具体落实制度和措施</w:t>
      </w:r>
      <w:r>
        <w:rPr>
          <w:rFonts w:hint="eastAsia" w:ascii="仿宋" w:hAnsi="仿宋" w:eastAsia="仿宋"/>
          <w:color w:val="auto"/>
          <w:sz w:val="32"/>
          <w:szCs w:val="32"/>
          <w:highlight w:val="none"/>
          <w:lang w:eastAsia="zh-CN"/>
        </w:rPr>
        <w:t>并</w:t>
      </w:r>
      <w:r>
        <w:rPr>
          <w:rFonts w:hint="default" w:ascii="仿宋" w:hAnsi="仿宋" w:eastAsia="仿宋"/>
          <w:color w:val="auto"/>
          <w:sz w:val="32"/>
          <w:szCs w:val="32"/>
          <w:highlight w:val="none"/>
          <w:lang w:eastAsia="zh-CN"/>
        </w:rPr>
        <w:t>动态调整</w:t>
      </w:r>
      <w:r>
        <w:rPr>
          <w:rFonts w:hint="eastAsia" w:ascii="仿宋" w:hAnsi="仿宋" w:eastAsia="仿宋"/>
          <w:color w:val="auto"/>
          <w:sz w:val="32"/>
          <w:szCs w:val="32"/>
          <w:highlight w:val="none"/>
          <w:lang w:eastAsia="zh-CN"/>
        </w:rPr>
        <w:t>。高速铁路区段、动车组运用所、动车组存车场、客整所、机务整备场、直辖市及地市级市区范围内货场等应纳入铁路列车限制鸣笛区域。</w:t>
      </w:r>
    </w:p>
    <w:p>
      <w:pPr>
        <w:pStyle w:val="13"/>
        <w:keepNext w:val="0"/>
        <w:keepLines w:val="0"/>
        <w:pageBreakBefore w:val="0"/>
        <w:widowControl w:val="0"/>
        <w:kinsoku/>
        <w:wordWrap/>
        <w:overflowPunct/>
        <w:topLinePunct w:val="0"/>
        <w:autoSpaceDE/>
        <w:autoSpaceDN/>
        <w:bidi w:val="0"/>
        <w:adjustRightInd/>
        <w:snapToGrid/>
        <w:spacing w:line="560" w:lineRule="exact"/>
        <w:ind w:firstLine="634"/>
        <w:jc w:val="both"/>
        <w:textAlignment w:val="auto"/>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lang w:eastAsia="zh-CN"/>
        </w:rPr>
        <w:t>在限制鸣笛区域内，铁路机车车辆驾驶人员遇司机鸣笛标时应当开启灯显示警设备，除遇危及</w:t>
      </w:r>
      <w:r>
        <w:rPr>
          <w:rFonts w:hint="default" w:ascii="仿宋" w:hAnsi="仿宋" w:eastAsia="仿宋"/>
          <w:color w:val="auto"/>
          <w:sz w:val="32"/>
          <w:szCs w:val="32"/>
          <w:highlight w:val="none"/>
          <w:lang w:val="en-US" w:eastAsia="zh-CN"/>
        </w:rPr>
        <w:t>人身</w:t>
      </w:r>
      <w:r>
        <w:rPr>
          <w:rFonts w:hint="eastAsia" w:ascii="仿宋" w:hAnsi="仿宋" w:eastAsia="仿宋"/>
          <w:color w:val="auto"/>
          <w:sz w:val="32"/>
          <w:szCs w:val="32"/>
          <w:highlight w:val="none"/>
          <w:lang w:val="en-US" w:eastAsia="zh-CN"/>
        </w:rPr>
        <w:t>、行车</w:t>
      </w:r>
      <w:r>
        <w:rPr>
          <w:rFonts w:hint="default" w:ascii="仿宋" w:hAnsi="仿宋" w:eastAsia="仿宋"/>
          <w:color w:val="auto"/>
          <w:sz w:val="32"/>
          <w:szCs w:val="32"/>
          <w:highlight w:val="none"/>
          <w:lang w:val="en-US" w:eastAsia="zh-CN"/>
        </w:rPr>
        <w:t>安全</w:t>
      </w:r>
      <w:r>
        <w:rPr>
          <w:rFonts w:hint="eastAsia" w:ascii="仿宋" w:hAnsi="仿宋" w:eastAsia="仿宋"/>
          <w:color w:val="auto"/>
          <w:sz w:val="32"/>
          <w:szCs w:val="32"/>
          <w:highlight w:val="none"/>
          <w:lang w:val="en-US" w:eastAsia="zh-CN"/>
        </w:rPr>
        <w:t>等情况外，限制鸣笛。</w:t>
      </w:r>
    </w:p>
    <w:p>
      <w:pPr>
        <w:pStyle w:val="13"/>
        <w:keepNext w:val="0"/>
        <w:keepLines w:val="0"/>
        <w:pageBreakBefore w:val="0"/>
        <w:widowControl w:val="0"/>
        <w:kinsoku/>
        <w:wordWrap/>
        <w:overflowPunct/>
        <w:topLinePunct w:val="0"/>
        <w:autoSpaceDE/>
        <w:autoSpaceDN/>
        <w:bidi w:val="0"/>
        <w:adjustRightInd/>
        <w:snapToGrid/>
        <w:spacing w:line="560" w:lineRule="exact"/>
        <w:ind w:firstLine="634"/>
        <w:jc w:val="both"/>
        <w:textAlignment w:val="auto"/>
        <w:rPr>
          <w:rFonts w:hint="eastAsia" w:ascii="仿宋" w:hAnsi="仿宋" w:eastAsia="仿宋"/>
          <w:color w:val="auto"/>
          <w:sz w:val="32"/>
          <w:szCs w:val="32"/>
          <w:highlight w:val="none"/>
          <w:lang w:eastAsia="zh-CN"/>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十一</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Times New Roman"/>
          <w:bCs/>
          <w:color w:val="auto"/>
          <w:kern w:val="2"/>
          <w:sz w:val="32"/>
          <w:szCs w:val="32"/>
          <w:highlight w:val="none"/>
          <w:lang w:val="en-US" w:eastAsia="zh-CN" w:bidi="ar-SA"/>
        </w:rPr>
        <w:t>铁路运输企业应当</w:t>
      </w:r>
      <w:r>
        <w:rPr>
          <w:rFonts w:hint="default" w:ascii="仿宋" w:hAnsi="仿宋" w:eastAsia="仿宋"/>
          <w:color w:val="auto"/>
          <w:sz w:val="32"/>
          <w:szCs w:val="32"/>
          <w:highlight w:val="none"/>
        </w:rPr>
        <w:t>充分利用信息化手段</w:t>
      </w:r>
      <w:r>
        <w:rPr>
          <w:rFonts w:hint="eastAsia" w:ascii="仿宋" w:hAnsi="仿宋" w:eastAsia="仿宋"/>
          <w:color w:val="auto"/>
          <w:sz w:val="32"/>
          <w:szCs w:val="32"/>
          <w:highlight w:val="none"/>
        </w:rPr>
        <w:t>，</w:t>
      </w:r>
      <w:r>
        <w:rPr>
          <w:rFonts w:hint="default" w:ascii="仿宋" w:hAnsi="仿宋" w:eastAsia="仿宋"/>
          <w:color w:val="auto"/>
          <w:sz w:val="32"/>
          <w:szCs w:val="32"/>
          <w:highlight w:val="none"/>
        </w:rPr>
        <w:t>逐步实现</w:t>
      </w:r>
      <w:r>
        <w:rPr>
          <w:rFonts w:hint="eastAsia" w:ascii="仿宋" w:hAnsi="仿宋" w:eastAsia="仿宋"/>
          <w:color w:val="auto"/>
          <w:sz w:val="32"/>
          <w:szCs w:val="32"/>
          <w:highlight w:val="none"/>
          <w:lang w:eastAsia="zh-CN"/>
        </w:rPr>
        <w:t>铁路列车</w:t>
      </w:r>
      <w:r>
        <w:rPr>
          <w:rFonts w:hint="eastAsia" w:ascii="仿宋" w:hAnsi="仿宋" w:eastAsia="仿宋"/>
          <w:color w:val="auto"/>
          <w:sz w:val="32"/>
          <w:szCs w:val="32"/>
          <w:highlight w:val="none"/>
        </w:rPr>
        <w:t>鸣笛数据</w:t>
      </w:r>
      <w:r>
        <w:rPr>
          <w:rFonts w:hint="default" w:ascii="仿宋" w:hAnsi="仿宋" w:eastAsia="仿宋"/>
          <w:color w:val="auto"/>
          <w:sz w:val="32"/>
          <w:szCs w:val="32"/>
          <w:highlight w:val="none"/>
        </w:rPr>
        <w:t>实时</w:t>
      </w:r>
      <w:r>
        <w:rPr>
          <w:rFonts w:hint="eastAsia" w:ascii="仿宋" w:hAnsi="仿宋" w:eastAsia="仿宋"/>
          <w:color w:val="auto"/>
          <w:sz w:val="32"/>
          <w:szCs w:val="32"/>
          <w:highlight w:val="none"/>
        </w:rPr>
        <w:t>采集，</w:t>
      </w:r>
      <w:r>
        <w:rPr>
          <w:rFonts w:hint="default" w:ascii="仿宋" w:hAnsi="仿宋" w:eastAsia="仿宋"/>
          <w:color w:val="auto"/>
          <w:sz w:val="32"/>
          <w:szCs w:val="32"/>
          <w:highlight w:val="none"/>
        </w:rPr>
        <w:t>督促</w:t>
      </w:r>
      <w:r>
        <w:rPr>
          <w:rFonts w:hint="eastAsia" w:ascii="仿宋" w:hAnsi="仿宋" w:eastAsia="仿宋"/>
          <w:color w:val="auto"/>
          <w:sz w:val="32"/>
          <w:szCs w:val="32"/>
          <w:highlight w:val="none"/>
          <w:lang w:eastAsia="zh-CN"/>
        </w:rPr>
        <w:t>铁路机车车辆</w:t>
      </w:r>
      <w:r>
        <w:rPr>
          <w:rFonts w:hint="default" w:ascii="仿宋" w:hAnsi="仿宋" w:eastAsia="仿宋"/>
          <w:color w:val="auto"/>
          <w:sz w:val="32"/>
          <w:szCs w:val="32"/>
          <w:highlight w:val="none"/>
        </w:rPr>
        <w:t>驾驶人员</w:t>
      </w:r>
      <w:r>
        <w:rPr>
          <w:rFonts w:hint="eastAsia" w:ascii="仿宋" w:hAnsi="仿宋" w:eastAsia="仿宋"/>
          <w:color w:val="auto"/>
          <w:sz w:val="32"/>
          <w:szCs w:val="32"/>
          <w:highlight w:val="none"/>
          <w:lang w:eastAsia="zh-CN"/>
        </w:rPr>
        <w:t>严格落实</w:t>
      </w:r>
      <w:r>
        <w:rPr>
          <w:rFonts w:hint="eastAsia" w:ascii="仿宋" w:hAnsi="仿宋" w:eastAsia="仿宋"/>
          <w:color w:val="auto"/>
          <w:sz w:val="32"/>
          <w:szCs w:val="32"/>
          <w:highlight w:val="none"/>
        </w:rPr>
        <w:t>限鸣措施</w:t>
      </w:r>
      <w:r>
        <w:rPr>
          <w:rFonts w:hint="eastAsia" w:ascii="仿宋" w:hAnsi="仿宋" w:eastAsia="仿宋"/>
          <w:color w:val="auto"/>
          <w:sz w:val="32"/>
          <w:szCs w:val="32"/>
          <w:highlight w:val="none"/>
          <w:lang w:eastAsia="zh-CN"/>
        </w:rPr>
        <w:t>。</w:t>
      </w:r>
    </w:p>
    <w:p>
      <w:pPr>
        <w:pStyle w:val="13"/>
        <w:widowControl w:val="0"/>
        <w:spacing w:line="560" w:lineRule="exact"/>
        <w:ind w:firstLine="634"/>
        <w:jc w:val="both"/>
        <w:rPr>
          <w:rFonts w:hint="default" w:ascii="仿宋" w:hAnsi="仿宋" w:eastAsia="仿宋"/>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十二</w:t>
      </w:r>
      <w:r>
        <w:rPr>
          <w:rFonts w:hint="eastAsia" w:ascii="仿宋" w:hAnsi="仿宋" w:eastAsia="仿宋" w:cs="仿宋"/>
          <w:b/>
          <w:bCs/>
          <w:color w:val="auto"/>
          <w:sz w:val="32"/>
          <w:szCs w:val="32"/>
          <w:highlight w:val="none"/>
        </w:rPr>
        <w:t>条</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color w:val="auto"/>
          <w:sz w:val="32"/>
          <w:szCs w:val="32"/>
          <w:highlight w:val="none"/>
        </w:rPr>
        <w:t>鼓励</w:t>
      </w:r>
      <w:r>
        <w:rPr>
          <w:rFonts w:hint="default" w:ascii="仿宋" w:hAnsi="仿宋" w:eastAsia="仿宋"/>
          <w:color w:val="auto"/>
          <w:sz w:val="32"/>
          <w:szCs w:val="32"/>
          <w:highlight w:val="none"/>
        </w:rPr>
        <w:t>铁路运输企业联合噪音污染防治科研机构，</w:t>
      </w:r>
      <w:r>
        <w:rPr>
          <w:rFonts w:hint="eastAsia" w:ascii="仿宋" w:hAnsi="仿宋" w:eastAsia="仿宋"/>
          <w:color w:val="auto"/>
          <w:sz w:val="32"/>
          <w:szCs w:val="32"/>
          <w:highlight w:val="none"/>
        </w:rPr>
        <w:t>组织研究</w:t>
      </w:r>
      <w:r>
        <w:rPr>
          <w:rFonts w:hint="eastAsia" w:ascii="仿宋" w:hAnsi="仿宋" w:eastAsia="仿宋"/>
          <w:color w:val="auto"/>
          <w:sz w:val="32"/>
          <w:szCs w:val="32"/>
          <w:highlight w:val="none"/>
          <w:lang w:eastAsia="zh-CN"/>
        </w:rPr>
        <w:t>、推广使用铁路列车鸣笛噪声</w:t>
      </w:r>
      <w:r>
        <w:rPr>
          <w:rFonts w:hint="default" w:ascii="仿宋" w:hAnsi="仿宋" w:eastAsia="仿宋"/>
          <w:color w:val="auto"/>
          <w:sz w:val="32"/>
          <w:szCs w:val="32"/>
          <w:highlight w:val="none"/>
        </w:rPr>
        <w:t>污染防治</w:t>
      </w:r>
      <w:r>
        <w:rPr>
          <w:rFonts w:hint="eastAsia" w:ascii="仿宋" w:hAnsi="仿宋" w:eastAsia="仿宋"/>
          <w:color w:val="auto"/>
          <w:sz w:val="32"/>
          <w:szCs w:val="32"/>
          <w:highlight w:val="none"/>
          <w:lang w:eastAsia="zh-CN"/>
        </w:rPr>
        <w:t>新</w:t>
      </w:r>
      <w:r>
        <w:rPr>
          <w:rFonts w:hint="default" w:ascii="仿宋" w:hAnsi="仿宋" w:eastAsia="仿宋"/>
          <w:color w:val="auto"/>
          <w:sz w:val="32"/>
          <w:szCs w:val="32"/>
          <w:highlight w:val="none"/>
        </w:rPr>
        <w:t>技术。</w:t>
      </w:r>
    </w:p>
    <w:p>
      <w:pPr>
        <w:pStyle w:val="13"/>
        <w:widowControl w:val="0"/>
        <w:spacing w:line="560" w:lineRule="exact"/>
        <w:ind w:firstLine="634"/>
        <w:jc w:val="both"/>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十三</w:t>
      </w:r>
      <w:r>
        <w:rPr>
          <w:rFonts w:hint="eastAsia" w:ascii="仿宋" w:hAnsi="仿宋" w:eastAsia="仿宋" w:cs="仿宋"/>
          <w:b/>
          <w:bCs w:val="0"/>
          <w:color w:val="auto"/>
          <w:sz w:val="32"/>
          <w:szCs w:val="32"/>
          <w:highlight w:val="none"/>
          <w:lang w:eastAsia="zh-CN"/>
        </w:rPr>
        <w:t>条</w:t>
      </w:r>
      <w:r>
        <w:rPr>
          <w:rFonts w:hint="eastAsia" w:ascii="仿宋" w:hAnsi="仿宋" w:eastAsia="仿宋" w:cs="仿宋"/>
          <w:b/>
          <w:bCs w:val="0"/>
          <w:color w:val="auto"/>
          <w:sz w:val="32"/>
          <w:szCs w:val="32"/>
          <w:highlight w:val="none"/>
          <w:lang w:val="en-US" w:eastAsia="zh-CN"/>
        </w:rPr>
        <w:t xml:space="preserve"> </w:t>
      </w:r>
      <w:r>
        <w:rPr>
          <w:rFonts w:hint="eastAsia" w:ascii="仿宋" w:hAnsi="仿宋" w:eastAsia="仿宋" w:cs="仿宋"/>
          <w:color w:val="auto"/>
          <w:sz w:val="32"/>
          <w:szCs w:val="32"/>
          <w:highlight w:val="none"/>
        </w:rPr>
        <w:t>铁路监管部门应当加强铁路</w:t>
      </w:r>
      <w:r>
        <w:rPr>
          <w:rFonts w:hint="eastAsia" w:ascii="仿宋" w:hAnsi="仿宋" w:eastAsia="仿宋" w:cs="仿宋"/>
          <w:color w:val="auto"/>
          <w:sz w:val="32"/>
          <w:szCs w:val="32"/>
          <w:highlight w:val="none"/>
          <w:lang w:eastAsia="zh-CN"/>
        </w:rPr>
        <w:t>列车鸣笛噪声污染防治</w:t>
      </w:r>
      <w:r>
        <w:rPr>
          <w:rFonts w:hint="eastAsia" w:ascii="仿宋" w:hAnsi="仿宋" w:eastAsia="仿宋" w:cs="仿宋"/>
          <w:color w:val="auto"/>
          <w:sz w:val="32"/>
          <w:szCs w:val="32"/>
          <w:highlight w:val="none"/>
        </w:rPr>
        <w:t>工作监督检查，</w:t>
      </w:r>
      <w:r>
        <w:rPr>
          <w:rFonts w:hint="eastAsia" w:ascii="仿宋" w:hAnsi="仿宋" w:eastAsia="仿宋" w:cs="仿宋"/>
          <w:color w:val="auto"/>
          <w:sz w:val="32"/>
          <w:szCs w:val="32"/>
          <w:highlight w:val="none"/>
          <w:lang w:eastAsia="zh-CN"/>
        </w:rPr>
        <w:t>督促</w:t>
      </w:r>
      <w:r>
        <w:rPr>
          <w:rFonts w:hint="eastAsia" w:ascii="仿宋" w:hAnsi="仿宋" w:eastAsia="仿宋" w:cs="Times New Roman"/>
          <w:color w:val="auto"/>
          <w:sz w:val="32"/>
          <w:szCs w:val="32"/>
          <w:highlight w:val="none"/>
          <w:lang w:val="en-US" w:eastAsia="zh-CN"/>
        </w:rPr>
        <w:t>铁路运输企业落实铁路列车鸣笛相关管理制度</w:t>
      </w:r>
      <w:r>
        <w:rPr>
          <w:rFonts w:hint="eastAsia" w:ascii="仿宋" w:hAnsi="仿宋" w:eastAsia="仿宋" w:cs="仿宋"/>
          <w:color w:val="auto"/>
          <w:sz w:val="32"/>
          <w:szCs w:val="32"/>
          <w:highlight w:val="none"/>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643"/>
        <w:jc w:val="both"/>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十四</w:t>
      </w:r>
      <w:r>
        <w:rPr>
          <w:rFonts w:hint="eastAsia" w:ascii="仿宋" w:hAnsi="仿宋" w:eastAsia="仿宋" w:cs="仿宋"/>
          <w:b/>
          <w:bCs w:val="0"/>
          <w:color w:val="auto"/>
          <w:sz w:val="32"/>
          <w:szCs w:val="32"/>
          <w:highlight w:val="none"/>
          <w:lang w:eastAsia="zh-CN"/>
        </w:rPr>
        <w:t>条</w:t>
      </w:r>
      <w:r>
        <w:rPr>
          <w:rFonts w:hint="eastAsia" w:ascii="仿宋" w:hAnsi="仿宋" w:eastAsia="仿宋" w:cs="仿宋"/>
          <w:b/>
          <w:bCs w:val="0"/>
          <w:color w:val="auto"/>
          <w:sz w:val="32"/>
          <w:szCs w:val="32"/>
          <w:highlight w:val="none"/>
          <w:lang w:val="en-US" w:eastAsia="zh-CN"/>
        </w:rPr>
        <w:t xml:space="preserve"> </w:t>
      </w:r>
      <w:r>
        <w:rPr>
          <w:rFonts w:hint="eastAsia" w:ascii="仿宋" w:hAnsi="仿宋" w:eastAsia="仿宋" w:cs="仿宋"/>
          <w:color w:val="auto"/>
          <w:sz w:val="32"/>
          <w:szCs w:val="32"/>
          <w:highlight w:val="none"/>
        </w:rPr>
        <w:t>铁路监管部门应当</w:t>
      </w:r>
      <w:r>
        <w:rPr>
          <w:rFonts w:hint="default" w:ascii="仿宋" w:hAnsi="仿宋" w:eastAsia="仿宋"/>
          <w:color w:val="auto"/>
          <w:sz w:val="32"/>
          <w:szCs w:val="32"/>
          <w:highlight w:val="none"/>
          <w:lang w:eastAsia="zh-CN"/>
        </w:rPr>
        <w:t>协调地方</w:t>
      </w:r>
      <w:r>
        <w:rPr>
          <w:rFonts w:hint="eastAsia" w:ascii="仿宋" w:hAnsi="仿宋" w:eastAsia="仿宋"/>
          <w:color w:val="auto"/>
          <w:sz w:val="32"/>
          <w:szCs w:val="32"/>
          <w:highlight w:val="none"/>
          <w:lang w:eastAsia="zh-CN"/>
        </w:rPr>
        <w:t>人民</w:t>
      </w:r>
      <w:r>
        <w:rPr>
          <w:rFonts w:hint="default" w:ascii="仿宋" w:hAnsi="仿宋" w:eastAsia="仿宋"/>
          <w:color w:val="auto"/>
          <w:sz w:val="32"/>
          <w:szCs w:val="32"/>
          <w:highlight w:val="none"/>
          <w:lang w:eastAsia="zh-CN"/>
        </w:rPr>
        <w:t>政府</w:t>
      </w:r>
      <w:r>
        <w:rPr>
          <w:rFonts w:hint="eastAsia" w:ascii="仿宋" w:hAnsi="仿宋" w:eastAsia="仿宋"/>
          <w:color w:val="auto"/>
          <w:sz w:val="32"/>
          <w:szCs w:val="32"/>
          <w:highlight w:val="none"/>
          <w:lang w:eastAsia="zh-CN"/>
        </w:rPr>
        <w:t>加强铁路沿线居民</w:t>
      </w:r>
      <w:r>
        <w:rPr>
          <w:rFonts w:hint="default" w:ascii="仿宋" w:hAnsi="仿宋" w:eastAsia="仿宋"/>
          <w:color w:val="auto"/>
          <w:sz w:val="32"/>
          <w:szCs w:val="32"/>
          <w:highlight w:val="none"/>
          <w:lang w:eastAsia="zh-CN"/>
        </w:rPr>
        <w:t>安全</w:t>
      </w:r>
      <w:r>
        <w:rPr>
          <w:rFonts w:hint="eastAsia" w:ascii="仿宋" w:hAnsi="仿宋" w:eastAsia="仿宋"/>
          <w:color w:val="auto"/>
          <w:sz w:val="32"/>
          <w:szCs w:val="32"/>
          <w:highlight w:val="none"/>
          <w:lang w:eastAsia="zh-CN"/>
        </w:rPr>
        <w:t>宣传教育，</w:t>
      </w:r>
      <w:r>
        <w:rPr>
          <w:rFonts w:hint="default" w:ascii="仿宋" w:hAnsi="仿宋" w:eastAsia="仿宋"/>
          <w:color w:val="auto"/>
          <w:sz w:val="32"/>
          <w:szCs w:val="32"/>
          <w:highlight w:val="none"/>
          <w:lang w:eastAsia="zh-CN"/>
        </w:rPr>
        <w:t>增强铁路沿线人民群众自身安全</w:t>
      </w:r>
      <w:r>
        <w:rPr>
          <w:rFonts w:hint="eastAsia" w:ascii="仿宋" w:hAnsi="仿宋" w:eastAsia="仿宋"/>
          <w:color w:val="auto"/>
          <w:sz w:val="32"/>
          <w:szCs w:val="32"/>
          <w:highlight w:val="none"/>
          <w:lang w:eastAsia="zh-CN"/>
        </w:rPr>
        <w:t>意识</w:t>
      </w:r>
      <w:r>
        <w:rPr>
          <w:rFonts w:hint="default" w:ascii="仿宋" w:hAnsi="仿宋" w:eastAsia="仿宋"/>
          <w:color w:val="auto"/>
          <w:sz w:val="32"/>
          <w:szCs w:val="32"/>
          <w:highlight w:val="none"/>
          <w:lang w:eastAsia="zh-CN"/>
        </w:rPr>
        <w:t>，协调</w:t>
      </w:r>
      <w:r>
        <w:rPr>
          <w:rFonts w:hint="eastAsia" w:ascii="仿宋" w:hAnsi="仿宋" w:eastAsia="仿宋"/>
          <w:color w:val="auto"/>
          <w:sz w:val="32"/>
          <w:szCs w:val="32"/>
          <w:highlight w:val="none"/>
          <w:lang w:eastAsia="zh-CN"/>
        </w:rPr>
        <w:t>地方人民政府</w:t>
      </w:r>
      <w:r>
        <w:rPr>
          <w:rFonts w:hint="default" w:ascii="仿宋" w:hAnsi="仿宋" w:eastAsia="仿宋"/>
          <w:color w:val="auto"/>
          <w:sz w:val="32"/>
          <w:szCs w:val="32"/>
          <w:highlight w:val="none"/>
          <w:lang w:eastAsia="zh-CN"/>
        </w:rPr>
        <w:t>支持铁路运输企业实施</w:t>
      </w:r>
      <w:r>
        <w:rPr>
          <w:rFonts w:hint="eastAsia" w:ascii="仿宋" w:hAnsi="仿宋" w:eastAsia="仿宋"/>
          <w:color w:val="auto"/>
          <w:sz w:val="32"/>
          <w:szCs w:val="32"/>
          <w:highlight w:val="none"/>
          <w:lang w:eastAsia="zh-CN"/>
        </w:rPr>
        <w:t>铁路</w:t>
      </w:r>
      <w:r>
        <w:rPr>
          <w:rFonts w:hint="default" w:ascii="仿宋" w:hAnsi="仿宋" w:eastAsia="仿宋"/>
          <w:color w:val="auto"/>
          <w:sz w:val="32"/>
          <w:szCs w:val="32"/>
          <w:highlight w:val="none"/>
          <w:lang w:eastAsia="zh-CN"/>
        </w:rPr>
        <w:t>线路封闭管理和“</w:t>
      </w:r>
      <w:r>
        <w:rPr>
          <w:rFonts w:hint="eastAsia" w:ascii="仿宋" w:hAnsi="仿宋" w:eastAsia="仿宋" w:cs="仿宋"/>
          <w:b w:val="0"/>
          <w:bCs w:val="0"/>
          <w:color w:val="auto"/>
          <w:kern w:val="44"/>
          <w:sz w:val="32"/>
          <w:szCs w:val="32"/>
          <w:highlight w:val="none"/>
          <w:lang w:val="en-US" w:eastAsia="zh-CN" w:bidi="ar"/>
        </w:rPr>
        <w:t>铁路道口平改立</w:t>
      </w:r>
      <w:r>
        <w:rPr>
          <w:rFonts w:hint="default" w:ascii="仿宋" w:hAnsi="仿宋" w:eastAsia="仿宋"/>
          <w:color w:val="auto"/>
          <w:sz w:val="32"/>
          <w:szCs w:val="32"/>
          <w:highlight w:val="none"/>
          <w:lang w:eastAsia="zh-CN"/>
        </w:rPr>
        <w:t>”工作，</w:t>
      </w:r>
      <w:r>
        <w:rPr>
          <w:rFonts w:hint="eastAsia" w:ascii="仿宋" w:hAnsi="仿宋" w:eastAsia="仿宋" w:cs="仿宋"/>
          <w:b w:val="0"/>
          <w:bCs w:val="0"/>
          <w:color w:val="auto"/>
          <w:sz w:val="32"/>
          <w:szCs w:val="32"/>
          <w:highlight w:val="none"/>
          <w:lang w:eastAsia="zh-CN"/>
        </w:rPr>
        <w:t>落实铁路运输企业铁路防护栅栏维护管理责任，</w:t>
      </w:r>
      <w:r>
        <w:rPr>
          <w:rFonts w:hint="default" w:ascii="仿宋" w:hAnsi="仿宋" w:eastAsia="仿宋"/>
          <w:color w:val="auto"/>
          <w:sz w:val="32"/>
          <w:szCs w:val="32"/>
          <w:highlight w:val="none"/>
          <w:lang w:eastAsia="zh-CN"/>
        </w:rPr>
        <w:t>减少</w:t>
      </w:r>
      <w:r>
        <w:rPr>
          <w:rFonts w:hint="eastAsia" w:ascii="仿宋" w:hAnsi="仿宋" w:eastAsia="仿宋"/>
          <w:color w:val="auto"/>
          <w:sz w:val="32"/>
          <w:szCs w:val="32"/>
          <w:highlight w:val="none"/>
          <w:lang w:eastAsia="zh-CN"/>
        </w:rPr>
        <w:t>因</w:t>
      </w:r>
      <w:r>
        <w:rPr>
          <w:rFonts w:hint="default" w:ascii="仿宋" w:hAnsi="仿宋" w:eastAsia="仿宋"/>
          <w:color w:val="auto"/>
          <w:sz w:val="32"/>
          <w:szCs w:val="32"/>
          <w:highlight w:val="none"/>
          <w:lang w:eastAsia="zh-CN"/>
        </w:rPr>
        <w:t>人民群众在铁路线路上行走、穿越行为</w:t>
      </w:r>
      <w:r>
        <w:rPr>
          <w:rFonts w:hint="eastAsia" w:ascii="仿宋" w:hAnsi="仿宋" w:eastAsia="仿宋"/>
          <w:color w:val="auto"/>
          <w:sz w:val="32"/>
          <w:szCs w:val="32"/>
          <w:highlight w:val="none"/>
          <w:lang w:eastAsia="zh-CN"/>
        </w:rPr>
        <w:t>造成的列车鸣笛诱发因素。</w:t>
      </w:r>
    </w:p>
    <w:p>
      <w:pPr>
        <w:pStyle w:val="3"/>
        <w:keepNext w:val="0"/>
        <w:keepLines w:val="0"/>
        <w:pageBreakBefore w:val="0"/>
        <w:widowControl w:val="0"/>
        <w:kinsoku/>
        <w:wordWrap/>
        <w:overflowPunct/>
        <w:topLinePunct w:val="0"/>
        <w:autoSpaceDE/>
        <w:autoSpaceDN/>
        <w:bidi w:val="0"/>
        <w:adjustRightInd/>
        <w:snapToGrid/>
        <w:spacing w:line="560" w:lineRule="exact"/>
        <w:ind w:firstLine="643"/>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十五</w:t>
      </w:r>
      <w:r>
        <w:rPr>
          <w:rFonts w:hint="eastAsia" w:ascii="仿宋" w:hAnsi="仿宋" w:eastAsia="仿宋" w:cs="仿宋"/>
          <w:b/>
          <w:bCs w:val="0"/>
          <w:color w:val="auto"/>
          <w:sz w:val="32"/>
          <w:szCs w:val="32"/>
          <w:highlight w:val="none"/>
          <w:lang w:eastAsia="zh-CN"/>
        </w:rPr>
        <w:t>条</w:t>
      </w:r>
      <w:r>
        <w:rPr>
          <w:rFonts w:hint="eastAsia" w:ascii="仿宋" w:hAnsi="仿宋" w:eastAsia="仿宋" w:cs="仿宋"/>
          <w:b/>
          <w:bCs w:val="0"/>
          <w:color w:val="auto"/>
          <w:sz w:val="32"/>
          <w:szCs w:val="32"/>
          <w:highlight w:val="none"/>
          <w:lang w:val="en-US" w:eastAsia="zh-CN"/>
        </w:rPr>
        <w:t xml:space="preserve"> </w:t>
      </w:r>
      <w:r>
        <w:rPr>
          <w:rFonts w:hint="eastAsia" w:ascii="仿宋" w:hAnsi="仿宋" w:eastAsia="仿宋" w:cs="仿宋"/>
          <w:color w:val="auto"/>
          <w:sz w:val="32"/>
          <w:szCs w:val="32"/>
          <w:highlight w:val="none"/>
        </w:rPr>
        <w:t>铁路监管部门应当</w:t>
      </w:r>
      <w:r>
        <w:rPr>
          <w:rFonts w:hint="eastAsia" w:ascii="仿宋" w:hAnsi="仿宋" w:eastAsia="仿宋" w:cs="仿宋"/>
          <w:color w:val="auto"/>
          <w:sz w:val="32"/>
          <w:szCs w:val="32"/>
          <w:highlight w:val="none"/>
          <w:lang w:eastAsia="zh-CN"/>
        </w:rPr>
        <w:t>与辖区内</w:t>
      </w:r>
      <w:r>
        <w:rPr>
          <w:rFonts w:hint="default" w:ascii="仿宋" w:hAnsi="仿宋" w:eastAsia="仿宋" w:cs="仿宋"/>
          <w:color w:val="auto"/>
          <w:sz w:val="32"/>
          <w:szCs w:val="32"/>
          <w:highlight w:val="none"/>
          <w:lang w:eastAsia="zh-CN"/>
        </w:rPr>
        <w:t>地方</w:t>
      </w:r>
      <w:r>
        <w:rPr>
          <w:rFonts w:hint="eastAsia" w:ascii="仿宋" w:hAnsi="仿宋" w:eastAsia="仿宋" w:cs="仿宋"/>
          <w:color w:val="auto"/>
          <w:sz w:val="32"/>
          <w:szCs w:val="32"/>
          <w:highlight w:val="none"/>
          <w:lang w:eastAsia="zh-CN"/>
        </w:rPr>
        <w:t>人民</w:t>
      </w:r>
      <w:r>
        <w:rPr>
          <w:rFonts w:hint="default" w:ascii="仿宋" w:hAnsi="仿宋" w:eastAsia="仿宋" w:cs="仿宋"/>
          <w:color w:val="auto"/>
          <w:sz w:val="32"/>
          <w:szCs w:val="32"/>
          <w:highlight w:val="none"/>
          <w:lang w:eastAsia="zh-CN"/>
        </w:rPr>
        <w:t>政府、铁路运输企业</w:t>
      </w:r>
      <w:r>
        <w:rPr>
          <w:rFonts w:hint="eastAsia" w:ascii="仿宋" w:hAnsi="仿宋" w:eastAsia="仿宋" w:cs="仿宋"/>
          <w:color w:val="auto"/>
          <w:sz w:val="32"/>
          <w:szCs w:val="32"/>
          <w:highlight w:val="none"/>
          <w:lang w:val="en-US" w:eastAsia="zh-CN"/>
        </w:rPr>
        <w:t>建立铁路列车鸣笛噪声污染防治工作机制，</w:t>
      </w:r>
      <w:r>
        <w:rPr>
          <w:rFonts w:hint="eastAsia" w:ascii="仿宋" w:hAnsi="仿宋" w:eastAsia="仿宋" w:cs="仿宋"/>
          <w:color w:val="auto"/>
          <w:sz w:val="32"/>
          <w:szCs w:val="32"/>
          <w:highlight w:val="none"/>
          <w:lang w:eastAsia="zh-CN"/>
        </w:rPr>
        <w:t>加强相关法规制度宣传教育，</w:t>
      </w:r>
      <w:r>
        <w:rPr>
          <w:rFonts w:hint="eastAsia" w:ascii="仿宋" w:hAnsi="仿宋" w:eastAsia="仿宋"/>
          <w:color w:val="auto"/>
          <w:sz w:val="32"/>
          <w:szCs w:val="32"/>
          <w:highlight w:val="none"/>
          <w:lang w:eastAsia="zh-CN"/>
        </w:rPr>
        <w:t>大力整治破坏铁路防护栅栏</w:t>
      </w:r>
      <w:r>
        <w:rPr>
          <w:rFonts w:hint="default" w:ascii="仿宋" w:hAnsi="仿宋" w:eastAsia="仿宋"/>
          <w:color w:val="auto"/>
          <w:sz w:val="32"/>
          <w:szCs w:val="32"/>
          <w:highlight w:val="none"/>
          <w:lang w:eastAsia="zh-CN"/>
        </w:rPr>
        <w:t>和随意穿越铁路线路</w:t>
      </w:r>
      <w:r>
        <w:rPr>
          <w:rFonts w:hint="eastAsia" w:ascii="仿宋" w:hAnsi="仿宋" w:eastAsia="仿宋"/>
          <w:color w:val="auto"/>
          <w:sz w:val="32"/>
          <w:szCs w:val="32"/>
          <w:highlight w:val="none"/>
          <w:lang w:eastAsia="zh-CN"/>
        </w:rPr>
        <w:t>的</w:t>
      </w:r>
      <w:r>
        <w:rPr>
          <w:rFonts w:hint="default" w:ascii="仿宋" w:hAnsi="仿宋" w:eastAsia="仿宋"/>
          <w:color w:val="auto"/>
          <w:sz w:val="32"/>
          <w:szCs w:val="32"/>
          <w:highlight w:val="none"/>
          <w:lang w:eastAsia="zh-CN"/>
        </w:rPr>
        <w:t>违法行为</w:t>
      </w:r>
      <w:r>
        <w:rPr>
          <w:rFonts w:hint="eastAsia" w:ascii="仿宋" w:hAnsi="仿宋" w:eastAsia="仿宋"/>
          <w:color w:val="auto"/>
          <w:sz w:val="32"/>
          <w:szCs w:val="32"/>
          <w:highlight w:val="none"/>
          <w:lang w:eastAsia="zh-CN"/>
        </w:rPr>
        <w:t>，</w:t>
      </w:r>
      <w:r>
        <w:rPr>
          <w:rFonts w:hint="eastAsia" w:ascii="仿宋" w:hAnsi="仿宋" w:eastAsia="仿宋" w:cs="仿宋"/>
          <w:color w:val="auto"/>
          <w:sz w:val="32"/>
          <w:szCs w:val="32"/>
          <w:highlight w:val="none"/>
          <w:lang w:eastAsia="zh-CN"/>
        </w:rPr>
        <w:t>依法查处</w:t>
      </w:r>
      <w:r>
        <w:rPr>
          <w:rFonts w:hint="eastAsia" w:ascii="仿宋" w:hAnsi="仿宋" w:eastAsia="仿宋" w:cs="仿宋"/>
          <w:color w:val="auto"/>
          <w:sz w:val="32"/>
          <w:szCs w:val="32"/>
          <w:highlight w:val="none"/>
          <w:lang w:val="en-US" w:eastAsia="zh-CN"/>
        </w:rPr>
        <w:t>铁路运输企业因未履行维护和保养义务、未保持铁路机车车辆声响装置正常使用、未按照国家规定进行铁路列车鸣笛噪声监测等导致噪声严重污染，以及拒绝、阻挠监督检查或者在接受监督检查时弄虚作假的违法行为。</w:t>
      </w:r>
    </w:p>
    <w:p>
      <w:pPr>
        <w:pStyle w:val="3"/>
        <w:keepNext w:val="0"/>
        <w:keepLines w:val="0"/>
        <w:pageBreakBefore w:val="0"/>
        <w:widowControl w:val="0"/>
        <w:kinsoku/>
        <w:wordWrap/>
        <w:overflowPunct/>
        <w:topLinePunct w:val="0"/>
        <w:autoSpaceDE/>
        <w:autoSpaceDN/>
        <w:bidi w:val="0"/>
        <w:adjustRightInd/>
        <w:snapToGrid/>
        <w:spacing w:line="560" w:lineRule="exact"/>
        <w:ind w:firstLine="643"/>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eastAsia="zh-CN"/>
        </w:rPr>
        <w:t>十六</w:t>
      </w:r>
      <w:r>
        <w:rPr>
          <w:rFonts w:hint="eastAsia" w:ascii="仿宋" w:hAnsi="仿宋" w:eastAsia="仿宋" w:cs="仿宋"/>
          <w:b/>
          <w:bCs w:val="0"/>
          <w:color w:val="auto"/>
          <w:sz w:val="32"/>
          <w:szCs w:val="32"/>
          <w:highlight w:val="none"/>
          <w:lang w:eastAsia="zh-CN"/>
        </w:rPr>
        <w:t>条</w:t>
      </w:r>
      <w:r>
        <w:rPr>
          <w:rFonts w:hint="eastAsia" w:ascii="仿宋" w:hAnsi="仿宋" w:eastAsia="仿宋" w:cs="仿宋"/>
          <w:b/>
          <w:bCs w:val="0"/>
          <w:color w:val="auto"/>
          <w:sz w:val="32"/>
          <w:szCs w:val="32"/>
          <w:highlight w:val="none"/>
          <w:lang w:val="en-US" w:eastAsia="zh-CN"/>
        </w:rPr>
        <w:t xml:space="preserve"> </w:t>
      </w:r>
      <w:r>
        <w:rPr>
          <w:rFonts w:hint="eastAsia" w:ascii="仿宋" w:hAnsi="仿宋" w:eastAsia="仿宋" w:cs="仿宋"/>
          <w:color w:val="auto"/>
          <w:sz w:val="32"/>
          <w:szCs w:val="32"/>
          <w:highlight w:val="none"/>
        </w:rPr>
        <w:t>铁路监管部门应当</w:t>
      </w:r>
      <w:r>
        <w:rPr>
          <w:rFonts w:hint="eastAsia" w:ascii="仿宋" w:hAnsi="仿宋" w:eastAsia="仿宋" w:cs="仿宋"/>
          <w:color w:val="auto"/>
          <w:sz w:val="32"/>
          <w:szCs w:val="32"/>
          <w:highlight w:val="none"/>
          <w:lang w:eastAsia="zh-CN"/>
        </w:rPr>
        <w:t>加强铁路</w:t>
      </w:r>
      <w:r>
        <w:rPr>
          <w:rFonts w:hint="eastAsia" w:ascii="仿宋" w:hAnsi="仿宋" w:eastAsia="仿宋"/>
          <w:color w:val="auto"/>
          <w:sz w:val="32"/>
          <w:szCs w:val="32"/>
          <w:highlight w:val="none"/>
          <w:lang w:eastAsia="zh-CN"/>
        </w:rPr>
        <w:t>列车鸣笛噪声</w:t>
      </w:r>
      <w:r>
        <w:rPr>
          <w:rFonts w:hint="default" w:ascii="仿宋" w:hAnsi="仿宋" w:eastAsia="仿宋"/>
          <w:color w:val="auto"/>
          <w:sz w:val="32"/>
          <w:szCs w:val="32"/>
          <w:highlight w:val="none"/>
        </w:rPr>
        <w:t>扰民投诉</w:t>
      </w:r>
      <w:r>
        <w:rPr>
          <w:rFonts w:hint="eastAsia" w:ascii="仿宋" w:hAnsi="仿宋" w:eastAsia="仿宋"/>
          <w:color w:val="auto"/>
          <w:sz w:val="32"/>
          <w:szCs w:val="32"/>
          <w:highlight w:val="none"/>
          <w:lang w:eastAsia="zh-CN"/>
        </w:rPr>
        <w:t>调查处理工作，</w:t>
      </w:r>
      <w:r>
        <w:rPr>
          <w:rFonts w:hint="eastAsia" w:ascii="仿宋" w:hAnsi="仿宋" w:eastAsia="仿宋" w:cs="仿宋"/>
          <w:color w:val="auto"/>
          <w:sz w:val="32"/>
          <w:szCs w:val="32"/>
          <w:highlight w:val="none"/>
        </w:rPr>
        <w:t>定期分析</w:t>
      </w:r>
      <w:r>
        <w:rPr>
          <w:rFonts w:hint="eastAsia" w:ascii="仿宋" w:hAnsi="仿宋" w:eastAsia="仿宋" w:cs="仿宋"/>
          <w:color w:val="auto"/>
          <w:sz w:val="32"/>
          <w:szCs w:val="32"/>
          <w:highlight w:val="none"/>
          <w:lang w:eastAsia="zh-CN"/>
        </w:rPr>
        <w:t>铁路列车鸣笛噪声</w:t>
      </w:r>
      <w:r>
        <w:rPr>
          <w:rFonts w:hint="eastAsia" w:ascii="仿宋" w:hAnsi="仿宋" w:eastAsia="仿宋" w:cs="仿宋"/>
          <w:color w:val="auto"/>
          <w:sz w:val="32"/>
          <w:szCs w:val="32"/>
          <w:highlight w:val="none"/>
        </w:rPr>
        <w:t>扰民</w:t>
      </w:r>
      <w:r>
        <w:rPr>
          <w:rFonts w:hint="eastAsia" w:ascii="仿宋" w:hAnsi="仿宋" w:eastAsia="仿宋" w:cs="仿宋"/>
          <w:color w:val="auto"/>
          <w:sz w:val="32"/>
          <w:szCs w:val="32"/>
          <w:highlight w:val="none"/>
          <w:lang w:eastAsia="zh-CN"/>
        </w:rPr>
        <w:t>问题</w:t>
      </w:r>
      <w:r>
        <w:rPr>
          <w:rFonts w:hint="eastAsia" w:ascii="仿宋" w:hAnsi="仿宋" w:eastAsia="仿宋" w:cs="仿宋"/>
          <w:color w:val="auto"/>
          <w:sz w:val="32"/>
          <w:szCs w:val="32"/>
          <w:highlight w:val="none"/>
        </w:rPr>
        <w:t>投诉情况</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eastAsia="zh-CN"/>
        </w:rPr>
        <w:t>因铁路列车鸣笛造成严重污染的问题</w:t>
      </w:r>
      <w:r>
        <w:rPr>
          <w:rFonts w:hint="eastAsia" w:ascii="仿宋" w:hAnsi="仿宋" w:eastAsia="仿宋" w:cs="仿宋"/>
          <w:color w:val="auto"/>
          <w:sz w:val="32"/>
          <w:szCs w:val="32"/>
          <w:highlight w:val="none"/>
          <w:lang w:eastAsia="zh-CN"/>
        </w:rPr>
        <w:t>实施挂牌督办，督促铁路运输企业会同地方人民政府研究制定铁路列车鸣笛噪声污染综合治理方案</w:t>
      </w:r>
      <w:r>
        <w:rPr>
          <w:rFonts w:hint="eastAsia" w:ascii="仿宋" w:hAnsi="仿宋" w:eastAsia="仿宋" w:cs="仿宋"/>
          <w:color w:val="auto"/>
          <w:sz w:val="32"/>
          <w:szCs w:val="32"/>
          <w:highlight w:val="none"/>
          <w:lang w:eastAsia="zh-CN"/>
        </w:rPr>
        <w:t>并组织实施。</w:t>
      </w:r>
    </w:p>
    <w:p>
      <w:pPr>
        <w:pStyle w:val="13"/>
        <w:keepNext w:val="0"/>
        <w:keepLines w:val="0"/>
        <w:pageBreakBefore w:val="0"/>
        <w:widowControl w:val="0"/>
        <w:kinsoku/>
        <w:wordWrap/>
        <w:overflowPunct/>
        <w:topLinePunct w:val="0"/>
        <w:autoSpaceDE/>
        <w:autoSpaceDN/>
        <w:bidi w:val="0"/>
        <w:adjustRightInd/>
        <w:snapToGrid/>
        <w:spacing w:line="560" w:lineRule="exact"/>
        <w:ind w:firstLine="634"/>
        <w:jc w:val="both"/>
        <w:textAlignment w:val="auto"/>
        <w:rPr>
          <w:rFonts w:hint="eastAsia" w:ascii="仿宋" w:hAnsi="仿宋" w:eastAsia="仿宋"/>
          <w:color w:val="auto"/>
          <w:sz w:val="32"/>
          <w:szCs w:val="32"/>
          <w:highlight w:val="none"/>
          <w:lang w:eastAsia="zh-CN"/>
        </w:rPr>
      </w:pPr>
      <w:r>
        <w:rPr>
          <w:rFonts w:hint="eastAsia" w:ascii="仿宋" w:hAnsi="仿宋" w:eastAsia="仿宋" w:cs="仿宋"/>
          <w:b/>
          <w:color w:val="auto"/>
          <w:kern w:val="2"/>
          <w:sz w:val="32"/>
          <w:szCs w:val="32"/>
          <w:highlight w:val="none"/>
          <w:lang w:val="en-US" w:eastAsia="zh-CN" w:bidi="ar-SA"/>
        </w:rPr>
        <w:t>第十</w:t>
      </w:r>
      <w:r>
        <w:rPr>
          <w:rFonts w:hint="eastAsia" w:ascii="仿宋" w:hAnsi="仿宋" w:eastAsia="仿宋" w:cs="仿宋"/>
          <w:b/>
          <w:bCs w:val="0"/>
          <w:color w:val="auto"/>
          <w:kern w:val="2"/>
          <w:sz w:val="32"/>
          <w:szCs w:val="32"/>
          <w:highlight w:val="none"/>
          <w:lang w:val="en-US" w:eastAsia="zh-CN" w:bidi="ar-SA"/>
        </w:rPr>
        <w:t xml:space="preserve">七条 </w:t>
      </w:r>
      <w:r>
        <w:rPr>
          <w:rFonts w:hint="eastAsia" w:ascii="仿宋" w:hAnsi="仿宋" w:eastAsia="仿宋"/>
          <w:color w:val="auto"/>
          <w:sz w:val="32"/>
          <w:szCs w:val="32"/>
          <w:highlight w:val="none"/>
          <w:lang w:eastAsia="zh-CN"/>
        </w:rPr>
        <w:t>铁路机车车辆运行时未按照规定使用声响装置的，由铁路监管部门责令改正，处五千元以上一万元以下的罚款。</w:t>
      </w:r>
    </w:p>
    <w:p>
      <w:pPr>
        <w:pStyle w:val="13"/>
        <w:keepNext w:val="0"/>
        <w:keepLines w:val="0"/>
        <w:pageBreakBefore w:val="0"/>
        <w:widowControl w:val="0"/>
        <w:kinsoku/>
        <w:wordWrap/>
        <w:overflowPunct/>
        <w:topLinePunct w:val="0"/>
        <w:autoSpaceDE/>
        <w:autoSpaceDN/>
        <w:bidi w:val="0"/>
        <w:adjustRightInd/>
        <w:snapToGrid/>
        <w:spacing w:line="560" w:lineRule="exact"/>
        <w:ind w:firstLine="634"/>
        <w:jc w:val="both"/>
        <w:textAlignment w:val="auto"/>
        <w:rPr>
          <w:rFonts w:hint="eastAsia" w:ascii="仿宋" w:hAnsi="仿宋" w:eastAsia="仿宋"/>
          <w:color w:val="auto"/>
          <w:sz w:val="32"/>
          <w:szCs w:val="32"/>
          <w:highlight w:val="none"/>
          <w:lang w:eastAsia="zh-CN"/>
        </w:rPr>
      </w:pPr>
      <w:r>
        <w:rPr>
          <w:rFonts w:hint="eastAsia" w:ascii="仿宋" w:hAnsi="仿宋" w:eastAsia="仿宋" w:cs="仿宋"/>
          <w:b/>
          <w:bCs w:val="0"/>
          <w:color w:val="auto"/>
          <w:kern w:val="2"/>
          <w:sz w:val="32"/>
          <w:szCs w:val="32"/>
          <w:highlight w:val="none"/>
          <w:lang w:val="en-US" w:eastAsia="zh-CN" w:bidi="ar-SA"/>
        </w:rPr>
        <w:t xml:space="preserve">第十八条 </w:t>
      </w:r>
      <w:r>
        <w:rPr>
          <w:rFonts w:hint="eastAsia" w:ascii="仿宋" w:hAnsi="仿宋" w:eastAsia="仿宋"/>
          <w:color w:val="auto"/>
          <w:sz w:val="32"/>
          <w:szCs w:val="32"/>
          <w:highlight w:val="none"/>
          <w:lang w:eastAsia="zh-CN"/>
        </w:rPr>
        <w:t>铁路运输企业未履行维护和保养义务，未保持减少振动、降低噪声设施正常运行的；铁路运输企业未按照国家规定进行监测，或者未保存原始监测记录的，由铁路监管部门责令改正，处五千元以上五万元以下的罚款；拒不改正的，处五万元以上二十万元以下的罚款。</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第十</w:t>
      </w:r>
      <w:r>
        <w:rPr>
          <w:rFonts w:hint="eastAsia" w:ascii="仿宋" w:hAnsi="仿宋" w:eastAsia="仿宋" w:cs="仿宋"/>
          <w:b/>
          <w:color w:val="auto"/>
          <w:sz w:val="32"/>
          <w:szCs w:val="32"/>
          <w:highlight w:val="none"/>
          <w:lang w:eastAsia="zh-CN"/>
        </w:rPr>
        <w:t>九</w:t>
      </w:r>
      <w:r>
        <w:rPr>
          <w:rFonts w:hint="eastAsia" w:ascii="仿宋" w:hAnsi="仿宋" w:eastAsia="仿宋" w:cs="仿宋"/>
          <w:b/>
          <w:color w:val="auto"/>
          <w:sz w:val="32"/>
          <w:szCs w:val="32"/>
          <w:highlight w:val="none"/>
        </w:rPr>
        <w:t>条</w:t>
      </w:r>
      <w:r>
        <w:rPr>
          <w:rFonts w:hint="eastAsia" w:ascii="仿宋" w:hAnsi="仿宋" w:eastAsia="仿宋" w:cs="仿宋"/>
          <w:b/>
          <w:color w:val="auto"/>
          <w:sz w:val="32"/>
          <w:szCs w:val="32"/>
          <w:highlight w:val="none"/>
          <w:lang w:val="en-US" w:eastAsia="zh-CN"/>
        </w:rPr>
        <w:t xml:space="preserve"> </w:t>
      </w:r>
      <w:r>
        <w:rPr>
          <w:rFonts w:hint="eastAsia" w:ascii="仿宋" w:hAnsi="仿宋" w:eastAsia="仿宋" w:cs="仿宋"/>
          <w:color w:val="auto"/>
          <w:sz w:val="32"/>
          <w:szCs w:val="32"/>
          <w:highlight w:val="none"/>
        </w:rPr>
        <w:t>专用铁路和铁路专用线</w:t>
      </w:r>
      <w:r>
        <w:rPr>
          <w:rFonts w:hint="eastAsia" w:ascii="仿宋" w:hAnsi="仿宋" w:eastAsia="仿宋" w:cs="仿宋"/>
          <w:color w:val="auto"/>
          <w:sz w:val="32"/>
          <w:szCs w:val="32"/>
          <w:highlight w:val="none"/>
          <w:lang w:eastAsia="zh-CN"/>
        </w:rPr>
        <w:t>所属企业</w:t>
      </w:r>
      <w:r>
        <w:rPr>
          <w:rFonts w:hint="eastAsia" w:ascii="仿宋" w:hAnsi="仿宋" w:eastAsia="仿宋" w:cs="仿宋"/>
          <w:color w:val="auto"/>
          <w:sz w:val="32"/>
          <w:szCs w:val="32"/>
          <w:highlight w:val="none"/>
        </w:rPr>
        <w:t>的铁路</w:t>
      </w:r>
      <w:r>
        <w:rPr>
          <w:rFonts w:hint="eastAsia" w:ascii="仿宋" w:hAnsi="仿宋" w:eastAsia="仿宋" w:cs="仿宋"/>
          <w:color w:val="auto"/>
          <w:sz w:val="32"/>
          <w:szCs w:val="32"/>
          <w:highlight w:val="none"/>
          <w:lang w:eastAsia="zh-CN"/>
        </w:rPr>
        <w:t>列车鸣笛噪声污染防治监督管</w:t>
      </w:r>
      <w:bookmarkStart w:id="0" w:name="_GoBack"/>
      <w:r>
        <w:rPr>
          <w:rFonts w:hint="eastAsia" w:ascii="仿宋" w:hAnsi="仿宋" w:eastAsia="仿宋" w:cs="仿宋"/>
          <w:color w:val="auto"/>
          <w:sz w:val="32"/>
          <w:szCs w:val="32"/>
          <w:highlight w:val="none"/>
          <w:lang w:eastAsia="zh-CN"/>
        </w:rPr>
        <w:t>理</w:t>
      </w:r>
      <w:r>
        <w:rPr>
          <w:rFonts w:hint="eastAsia" w:ascii="仿宋" w:hAnsi="仿宋" w:eastAsia="仿宋" w:cs="仿宋"/>
          <w:color w:val="auto"/>
          <w:sz w:val="32"/>
          <w:szCs w:val="32"/>
          <w:highlight w:val="none"/>
        </w:rPr>
        <w:t>参照</w:t>
      </w:r>
      <w:r>
        <w:rPr>
          <w:rFonts w:hint="eastAsia" w:ascii="仿宋" w:hAnsi="仿宋" w:eastAsia="仿宋" w:cs="仿宋"/>
          <w:color w:val="auto"/>
          <w:sz w:val="32"/>
          <w:szCs w:val="32"/>
          <w:highlight w:val="none"/>
          <w:lang w:eastAsia="zh-CN"/>
        </w:rPr>
        <w:t>铁路运输企业执行</w:t>
      </w:r>
      <w:r>
        <w:rPr>
          <w:rFonts w:hint="eastAsia" w:ascii="仿宋" w:hAnsi="仿宋" w:eastAsia="仿宋" w:cs="仿宋"/>
          <w:color w:val="auto"/>
          <w:sz w:val="32"/>
          <w:szCs w:val="32"/>
          <w:highlight w:val="none"/>
        </w:rPr>
        <w:t>。</w:t>
      </w:r>
    </w:p>
    <w:bookmarkEnd w:id="0"/>
    <w:p>
      <w:pPr>
        <w:keepNext w:val="0"/>
        <w:keepLines w:val="0"/>
        <w:pageBreakBefore w:val="0"/>
        <w:widowControl/>
        <w:kinsoku/>
        <w:wordWrap/>
        <w:overflowPunct/>
        <w:topLinePunct w:val="0"/>
        <w:autoSpaceDE/>
        <w:autoSpaceDN/>
        <w:bidi w:val="0"/>
        <w:adjustRightInd/>
        <w:snapToGrid/>
        <w:spacing w:line="560" w:lineRule="exact"/>
        <w:ind w:firstLine="642" w:firstLineChars="200"/>
        <w:jc w:val="both"/>
        <w:textAlignment w:val="auto"/>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eastAsia="zh-CN"/>
        </w:rPr>
        <w:t>二十</w:t>
      </w:r>
      <w:r>
        <w:rPr>
          <w:rFonts w:hint="eastAsia" w:ascii="仿宋" w:hAnsi="仿宋" w:eastAsia="仿宋" w:cs="仿宋"/>
          <w:b/>
          <w:color w:val="auto"/>
          <w:sz w:val="32"/>
          <w:szCs w:val="32"/>
          <w:highlight w:val="none"/>
        </w:rPr>
        <w:t>条</w:t>
      </w:r>
      <w:r>
        <w:rPr>
          <w:rFonts w:hint="eastAsia" w:ascii="仿宋" w:hAnsi="仿宋" w:eastAsia="仿宋" w:cs="仿宋"/>
          <w:b/>
          <w:color w:val="auto"/>
          <w:sz w:val="32"/>
          <w:szCs w:val="32"/>
          <w:highlight w:val="none"/>
          <w:lang w:val="en-US" w:eastAsia="zh-CN"/>
        </w:rPr>
        <w:t xml:space="preserve"> </w:t>
      </w:r>
      <w:r>
        <w:rPr>
          <w:rFonts w:hint="eastAsia" w:ascii="仿宋" w:hAnsi="仿宋" w:eastAsia="仿宋" w:cs="仿宋"/>
          <w:color w:val="auto"/>
          <w:sz w:val="32"/>
          <w:szCs w:val="32"/>
          <w:highlight w:val="none"/>
        </w:rPr>
        <w:t>本办法自</w:t>
      </w: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lang w:eastAsia="zh-CN"/>
        </w:rPr>
        <w:t>年</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月</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日起</w:t>
      </w:r>
      <w:r>
        <w:rPr>
          <w:rFonts w:hint="eastAsia" w:ascii="仿宋" w:hAnsi="仿宋" w:eastAsia="仿宋" w:cs="仿宋"/>
          <w:color w:val="auto"/>
          <w:sz w:val="32"/>
          <w:szCs w:val="32"/>
          <w:highlight w:val="none"/>
          <w:lang w:eastAsia="zh-CN"/>
        </w:rPr>
        <w:t>施行</w:t>
      </w:r>
      <w:r>
        <w:rPr>
          <w:rFonts w:hint="eastAsia" w:ascii="仿宋" w:hAnsi="仿宋" w:eastAsia="仿宋" w:cs="仿宋"/>
          <w:color w:val="auto"/>
          <w:sz w:val="32"/>
          <w:szCs w:val="32"/>
          <w:highlight w:val="none"/>
        </w:rPr>
        <w:t>。</w:t>
      </w:r>
      <w:r>
        <w:t xml:space="preserve"> </w:t>
      </w: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542308"/>
      <w:docPartObj>
        <w:docPartGallery w:val="autotext"/>
      </w:docPartObj>
    </w:sdtPr>
    <w:sdtContent>
      <w:p>
        <w:pPr>
          <w:pStyle w:val="5"/>
          <w:jc w:val="center"/>
        </w:pPr>
        <w:r>
          <w:fldChar w:fldCharType="begin"/>
        </w:r>
        <w:r>
          <w:instrText xml:space="preserve">PAGE   \* MERGEFORMAT</w:instrText>
        </w:r>
        <w:r>
          <w:fldChar w:fldCharType="separate"/>
        </w:r>
        <w:r>
          <w:rPr>
            <w:lang w:val="zh-CN"/>
          </w:rPr>
          <w:t>5</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D5A"/>
    <w:rsid w:val="000A211A"/>
    <w:rsid w:val="000F5E5C"/>
    <w:rsid w:val="002531D5"/>
    <w:rsid w:val="002C08A3"/>
    <w:rsid w:val="00310A98"/>
    <w:rsid w:val="00366364"/>
    <w:rsid w:val="003A7F17"/>
    <w:rsid w:val="00416F56"/>
    <w:rsid w:val="00431C4E"/>
    <w:rsid w:val="00493DB4"/>
    <w:rsid w:val="00556189"/>
    <w:rsid w:val="006552DE"/>
    <w:rsid w:val="006F3E66"/>
    <w:rsid w:val="007C52CD"/>
    <w:rsid w:val="008034E4"/>
    <w:rsid w:val="008369AE"/>
    <w:rsid w:val="009012CD"/>
    <w:rsid w:val="009541AD"/>
    <w:rsid w:val="009909E9"/>
    <w:rsid w:val="00AD2855"/>
    <w:rsid w:val="00AF655F"/>
    <w:rsid w:val="00B24465"/>
    <w:rsid w:val="00C05450"/>
    <w:rsid w:val="00C67DA7"/>
    <w:rsid w:val="00CA795B"/>
    <w:rsid w:val="00CC643E"/>
    <w:rsid w:val="00D04D5A"/>
    <w:rsid w:val="00DF59DF"/>
    <w:rsid w:val="00E254F9"/>
    <w:rsid w:val="00E6633E"/>
    <w:rsid w:val="00EA7483"/>
    <w:rsid w:val="00F04EAB"/>
    <w:rsid w:val="00F565C6"/>
    <w:rsid w:val="00FA685D"/>
    <w:rsid w:val="0ADEEA5A"/>
    <w:rsid w:val="33BF508F"/>
    <w:rsid w:val="3944ED76"/>
    <w:rsid w:val="3EFFA654"/>
    <w:rsid w:val="3FBE6D8A"/>
    <w:rsid w:val="47EEF764"/>
    <w:rsid w:val="4B775209"/>
    <w:rsid w:val="4DDFF1BC"/>
    <w:rsid w:val="55263BA1"/>
    <w:rsid w:val="5E9ED55C"/>
    <w:rsid w:val="63572CE5"/>
    <w:rsid w:val="6A813413"/>
    <w:rsid w:val="6DBF16B7"/>
    <w:rsid w:val="6FBE6997"/>
    <w:rsid w:val="71DF2467"/>
    <w:rsid w:val="722E4F11"/>
    <w:rsid w:val="75FFED68"/>
    <w:rsid w:val="763F9D70"/>
    <w:rsid w:val="765F31DC"/>
    <w:rsid w:val="77AD242C"/>
    <w:rsid w:val="77B7D024"/>
    <w:rsid w:val="77EE43DA"/>
    <w:rsid w:val="77F7746E"/>
    <w:rsid w:val="77F7E3C5"/>
    <w:rsid w:val="7B7D0F77"/>
    <w:rsid w:val="7BBF538F"/>
    <w:rsid w:val="7C0739DD"/>
    <w:rsid w:val="7C7FA4C4"/>
    <w:rsid w:val="7D7D6FBB"/>
    <w:rsid w:val="7DFC16F1"/>
    <w:rsid w:val="7EB65ED9"/>
    <w:rsid w:val="7EC3A3AE"/>
    <w:rsid w:val="7EE6E929"/>
    <w:rsid w:val="7F6FDDD5"/>
    <w:rsid w:val="7F7F6F61"/>
    <w:rsid w:val="7FDF68CD"/>
    <w:rsid w:val="7FEE0047"/>
    <w:rsid w:val="7FF66284"/>
    <w:rsid w:val="8FCF36B3"/>
    <w:rsid w:val="9CFF7696"/>
    <w:rsid w:val="9F7DFAA8"/>
    <w:rsid w:val="9FFF367F"/>
    <w:rsid w:val="A7FF27B4"/>
    <w:rsid w:val="A90F2DD4"/>
    <w:rsid w:val="ABFF0F0E"/>
    <w:rsid w:val="B77B3F9D"/>
    <w:rsid w:val="B7BF7302"/>
    <w:rsid w:val="BBED0FB9"/>
    <w:rsid w:val="BBFD7546"/>
    <w:rsid w:val="BEE9170E"/>
    <w:rsid w:val="BF6FCC81"/>
    <w:rsid w:val="BFDFE7A7"/>
    <w:rsid w:val="BFFBC6E2"/>
    <w:rsid w:val="CD9D864F"/>
    <w:rsid w:val="D5FF3D90"/>
    <w:rsid w:val="D767379C"/>
    <w:rsid w:val="D92F9239"/>
    <w:rsid w:val="D9F7FF8F"/>
    <w:rsid w:val="DDC55909"/>
    <w:rsid w:val="DFBF6E52"/>
    <w:rsid w:val="DFEFCB26"/>
    <w:rsid w:val="DFFF9E54"/>
    <w:rsid w:val="ED778213"/>
    <w:rsid w:val="EF3CCE83"/>
    <w:rsid w:val="EFBEC4FB"/>
    <w:rsid w:val="EFCB937A"/>
    <w:rsid w:val="EFFFBB88"/>
    <w:rsid w:val="F3E7168F"/>
    <w:rsid w:val="F3FFD460"/>
    <w:rsid w:val="F793C069"/>
    <w:rsid w:val="F7D73CD2"/>
    <w:rsid w:val="FA724B5C"/>
    <w:rsid w:val="FB6E8D54"/>
    <w:rsid w:val="FB7DECCA"/>
    <w:rsid w:val="FBFC9CCA"/>
    <w:rsid w:val="FC8F97A1"/>
    <w:rsid w:val="FDFF3988"/>
    <w:rsid w:val="FDFFCD81"/>
    <w:rsid w:val="FE156973"/>
    <w:rsid w:val="FEFEE48B"/>
    <w:rsid w:val="FFAF92DB"/>
    <w:rsid w:val="FFBE2C1C"/>
    <w:rsid w:val="FFFF1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方正小标宋_GBK" w:hAnsi="仿宋_GB2312" w:eastAsia="方正小标宋_GBK" w:cs="Times New Roman"/>
      <w:sz w:val="32"/>
      <w:szCs w:val="28"/>
    </w:rPr>
  </w:style>
  <w:style w:type="paragraph" w:styleId="3">
    <w:name w:val="Body Text Indent"/>
    <w:basedOn w:val="1"/>
    <w:link w:val="11"/>
    <w:unhideWhenUsed/>
    <w:qFormat/>
    <w:uiPriority w:val="99"/>
    <w:pPr>
      <w:ind w:firstLine="640" w:firstLineChars="200"/>
    </w:pPr>
    <w:rPr>
      <w:rFonts w:ascii="仿宋_GB2312" w:eastAsia="仿宋_GB2312"/>
      <w:sz w:val="32"/>
      <w:szCs w:val="32"/>
    </w:rPr>
  </w:style>
  <w:style w:type="paragraph" w:styleId="4">
    <w:name w:val="Balloon Text"/>
    <w:basedOn w:val="1"/>
    <w:link w:val="12"/>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正文文本缩进 Char"/>
    <w:basedOn w:val="8"/>
    <w:link w:val="3"/>
    <w:qFormat/>
    <w:uiPriority w:val="99"/>
    <w:rPr>
      <w:rFonts w:ascii="仿宋_GB2312" w:hAnsi="Times New Roman" w:eastAsia="仿宋_GB2312" w:cs="Times New Roman"/>
      <w:sz w:val="32"/>
      <w:szCs w:val="32"/>
    </w:rPr>
  </w:style>
  <w:style w:type="character" w:customStyle="1" w:styleId="12">
    <w:name w:val="批注框文本 Char"/>
    <w:basedOn w:val="8"/>
    <w:link w:val="4"/>
    <w:semiHidden/>
    <w:qFormat/>
    <w:uiPriority w:val="99"/>
    <w:rPr>
      <w:rFonts w:ascii="Times New Roman" w:hAnsi="Times New Roman" w:eastAsia="宋体" w:cs="Times New Roman"/>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260</Words>
  <Characters>1482</Characters>
  <Lines>12</Lines>
  <Paragraphs>3</Paragraphs>
  <TotalTime>1</TotalTime>
  <ScaleCrop>false</ScaleCrop>
  <LinksUpToDate>false</LinksUpToDate>
  <CharactersWithSpaces>1739</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2022-07-05T19:27:00Z</dcterms:created>
  <dc:creator>微软中国</dc:creator>
  <cp:lastModifiedBy>kylin</cp:lastModifiedBy>
  <cp:lastPrinted>2022-07-13T23:13:00Z</cp:lastPrinted>
  <dcterms:modified xsi:type="dcterms:W3CDTF">2022-11-11T15:01:09Z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